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DA" w:rsidRPr="00B72DDA" w:rsidRDefault="00B72DDA" w:rsidP="00B72DDA">
      <w:pPr>
        <w:shd w:val="clear" w:color="auto" w:fill="FFFFFF"/>
        <w:spacing w:before="166" w:after="166" w:line="240" w:lineRule="auto"/>
        <w:rPr>
          <w:rFonts w:ascii="Times New Roman" w:eastAsia="Times New Roman" w:hAnsi="Times New Roman" w:cs="Times New Roman"/>
          <w:vanish/>
          <w:color w:val="000000"/>
          <w:sz w:val="24"/>
          <w:szCs w:val="24"/>
          <w:lang w:val="en" w:eastAsia="es-AR"/>
        </w:rPr>
      </w:pPr>
      <w:r w:rsidRPr="00B72DDA">
        <w:rPr>
          <w:rFonts w:ascii="Times New Roman" w:eastAsia="Times New Roman" w:hAnsi="Times New Roman" w:cs="Times New Roman"/>
          <w:vanish/>
          <w:color w:val="000000"/>
          <w:sz w:val="24"/>
          <w:szCs w:val="24"/>
          <w:lang w:val="en" w:eastAsia="es-AR"/>
        </w:rPr>
        <w:t>Los pacientes con enfermedad cardiovascular establecida pueden sufrir más eventos cardiovasculares, a pesar de recibir un tratamiento médico óptimo. Aunque la inhibición plaquetaria desempeña un papel central en la prevención de nuevos eventos, el uso de terapias anticoagulantes para reducir los eventos en la enfermedad ateromatosa se ha pasado por alto hasta hace poco. El reciente estudio de Rivaroxabán para la prevención de eventos cardiovasculares mayores en la enfermedad coronaria o de la arteria periférica (COMPASS) mostró una reducción importante en los eventos cardiovasculares sin aumentar el riesgo de hemorragia mortal e intracraneal cuando se usa rivaroxabán, un nuevo anticoagulante oral, combinado con aspirina. Este artículo revisa la evidencia disponible sobre el uso de terapias anticoagulantes para la prevención de eventos cardiovasculares,</w:t>
      </w:r>
    </w:p>
    <w:p w:rsidR="00B72DDA" w:rsidRPr="00B72DDA" w:rsidRDefault="00B72DDA" w:rsidP="00B72DDA">
      <w:pPr>
        <w:shd w:val="clear" w:color="auto" w:fill="FFFFFF"/>
        <w:spacing w:after="0" w:line="240" w:lineRule="auto"/>
        <w:rPr>
          <w:rFonts w:ascii="Times New Roman" w:eastAsia="Times New Roman" w:hAnsi="Times New Roman" w:cs="Times New Roman"/>
          <w:vanish/>
          <w:color w:val="000000"/>
          <w:sz w:val="24"/>
          <w:szCs w:val="24"/>
          <w:lang w:val="en" w:eastAsia="es-AR"/>
        </w:rPr>
      </w:pPr>
      <w:r w:rsidRPr="00B72DDA">
        <w:rPr>
          <w:rFonts w:ascii="Times New Roman" w:eastAsia="Times New Roman" w:hAnsi="Times New Roman" w:cs="Times New Roman"/>
          <w:b/>
          <w:bCs/>
          <w:vanish/>
          <w:color w:val="000000"/>
          <w:sz w:val="24"/>
          <w:szCs w:val="24"/>
          <w:lang w:val="en" w:eastAsia="es-AR"/>
        </w:rPr>
        <w:t>Palabras clave: </w:t>
      </w:r>
      <w:r w:rsidRPr="00B72DDA">
        <w:rPr>
          <w:rFonts w:ascii="Times New Roman" w:eastAsia="Times New Roman" w:hAnsi="Times New Roman" w:cs="Times New Roman"/>
          <w:vanish/>
          <w:color w:val="000000"/>
          <w:sz w:val="24"/>
          <w:szCs w:val="24"/>
          <w:lang w:val="en" w:eastAsia="es-AR"/>
        </w:rPr>
        <w:t>enfermedad cardiovascular, eventos cardiovasculares, práctica clínica, COMPASS, nuevos anticoagulantes orales, rivaroxabán, prevención secundaria, trombosis</w:t>
      </w:r>
    </w:p>
    <w:p w:rsidR="00371B3C" w:rsidRPr="00116837" w:rsidRDefault="004D5FB0" w:rsidP="00C9207A">
      <w:pPr>
        <w:jc w:val="center"/>
        <w:rPr>
          <w:rFonts w:ascii="Times New Roman" w:eastAsia="Times New Roman" w:hAnsi="Times New Roman" w:cs="Times New Roman"/>
          <w:b/>
          <w:color w:val="000000"/>
          <w:sz w:val="24"/>
          <w:szCs w:val="24"/>
          <w:lang w:eastAsia="es-AR"/>
        </w:rPr>
      </w:pPr>
      <w:r>
        <w:br/>
      </w:r>
      <w:r w:rsidR="00C9207A" w:rsidRPr="00116837">
        <w:rPr>
          <w:rFonts w:ascii="Times New Roman" w:eastAsia="Times New Roman" w:hAnsi="Times New Roman" w:cs="Times New Roman"/>
          <w:b/>
          <w:color w:val="000000"/>
          <w:sz w:val="24"/>
          <w:szCs w:val="24"/>
          <w:lang w:eastAsia="es-AR"/>
        </w:rPr>
        <w:t>L</w:t>
      </w:r>
      <w:r w:rsidR="00371B3C" w:rsidRPr="00116837">
        <w:rPr>
          <w:rFonts w:ascii="Times New Roman" w:eastAsia="Times New Roman" w:hAnsi="Times New Roman" w:cs="Times New Roman"/>
          <w:b/>
          <w:color w:val="000000"/>
          <w:sz w:val="24"/>
          <w:szCs w:val="24"/>
          <w:lang w:eastAsia="es-AR"/>
        </w:rPr>
        <w:t xml:space="preserve">a </w:t>
      </w:r>
      <w:r w:rsidR="00C9207A" w:rsidRPr="00116837">
        <w:rPr>
          <w:rFonts w:ascii="Times New Roman" w:eastAsia="Times New Roman" w:hAnsi="Times New Roman" w:cs="Times New Roman"/>
          <w:b/>
          <w:color w:val="000000"/>
          <w:sz w:val="24"/>
          <w:szCs w:val="24"/>
          <w:lang w:eastAsia="es-AR"/>
        </w:rPr>
        <w:t xml:space="preserve">doble vía de </w:t>
      </w:r>
      <w:r w:rsidR="00371B3C" w:rsidRPr="00116837">
        <w:rPr>
          <w:rFonts w:ascii="Times New Roman" w:eastAsia="Times New Roman" w:hAnsi="Times New Roman" w:cs="Times New Roman"/>
          <w:b/>
          <w:color w:val="000000"/>
          <w:sz w:val="24"/>
          <w:szCs w:val="24"/>
          <w:lang w:eastAsia="es-AR"/>
        </w:rPr>
        <w:t xml:space="preserve">inhibición con dosis bajas de rivaroxabán más aspirina en pacientes </w:t>
      </w:r>
      <w:r w:rsidR="00456AF4" w:rsidRPr="00116837">
        <w:rPr>
          <w:rFonts w:ascii="Times New Roman" w:eastAsia="Times New Roman" w:hAnsi="Times New Roman" w:cs="Times New Roman"/>
          <w:b/>
          <w:color w:val="000000"/>
          <w:sz w:val="24"/>
          <w:szCs w:val="24"/>
          <w:lang w:eastAsia="es-AR"/>
        </w:rPr>
        <w:t>diabéticos con enfermedad vascular</w:t>
      </w:r>
    </w:p>
    <w:p w:rsidR="001F0A6E" w:rsidRDefault="001F0A6E" w:rsidP="00C9207A">
      <w:pPr>
        <w:jc w:val="center"/>
        <w:rPr>
          <w:rFonts w:ascii="Times New Roman" w:eastAsia="Times New Roman" w:hAnsi="Times New Roman" w:cs="Times New Roman"/>
          <w:color w:val="000000"/>
          <w:sz w:val="24"/>
          <w:szCs w:val="24"/>
          <w:lang w:eastAsia="es-AR"/>
        </w:rPr>
      </w:pPr>
    </w:p>
    <w:p w:rsidR="004E3BA4" w:rsidRDefault="00D5659E" w:rsidP="004E3BA4">
      <w:pPr>
        <w:shd w:val="clear" w:color="auto" w:fill="FFFFFF"/>
        <w:spacing w:after="166"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Dr. </w:t>
      </w:r>
      <w:bookmarkStart w:id="0" w:name="_GoBack"/>
      <w:bookmarkEnd w:id="0"/>
      <w:r w:rsidR="001F0A6E">
        <w:rPr>
          <w:rFonts w:ascii="Times New Roman" w:eastAsia="Times New Roman" w:hAnsi="Times New Roman" w:cs="Times New Roman"/>
          <w:color w:val="000000"/>
          <w:sz w:val="24"/>
          <w:szCs w:val="24"/>
          <w:lang w:eastAsia="es-AR"/>
        </w:rPr>
        <w:t xml:space="preserve">José </w:t>
      </w:r>
      <w:proofErr w:type="spellStart"/>
      <w:r w:rsidR="001F0A6E">
        <w:rPr>
          <w:rFonts w:ascii="Times New Roman" w:eastAsia="Times New Roman" w:hAnsi="Times New Roman" w:cs="Times New Roman"/>
          <w:color w:val="000000"/>
          <w:sz w:val="24"/>
          <w:szCs w:val="24"/>
          <w:lang w:eastAsia="es-AR"/>
        </w:rPr>
        <w:t>Maria</w:t>
      </w:r>
      <w:proofErr w:type="spellEnd"/>
      <w:r w:rsidR="001F0A6E">
        <w:rPr>
          <w:rFonts w:ascii="Times New Roman" w:eastAsia="Times New Roman" w:hAnsi="Times New Roman" w:cs="Times New Roman"/>
          <w:color w:val="000000"/>
          <w:sz w:val="24"/>
          <w:szCs w:val="24"/>
          <w:lang w:eastAsia="es-AR"/>
        </w:rPr>
        <w:t xml:space="preserve"> Silveyra</w:t>
      </w:r>
    </w:p>
    <w:p w:rsidR="001F0A6E" w:rsidRDefault="001F0A6E" w:rsidP="004E3BA4">
      <w:pPr>
        <w:shd w:val="clear" w:color="auto" w:fill="FFFFFF"/>
        <w:spacing w:after="166"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Instituto de cardiología de corrientes</w:t>
      </w:r>
      <w:r w:rsidR="00C7269E">
        <w:rPr>
          <w:rFonts w:ascii="Times New Roman" w:eastAsia="Times New Roman" w:hAnsi="Times New Roman" w:cs="Times New Roman"/>
          <w:color w:val="000000"/>
          <w:sz w:val="24"/>
          <w:szCs w:val="24"/>
          <w:lang w:eastAsia="es-AR"/>
        </w:rPr>
        <w:t xml:space="preserve"> “Juana F. Cabral”</w:t>
      </w:r>
    </w:p>
    <w:p w:rsidR="001F0A6E" w:rsidRDefault="001F0A6E" w:rsidP="004E3BA4">
      <w:pPr>
        <w:shd w:val="clear" w:color="auto" w:fill="FFFFFF"/>
        <w:spacing w:after="166" w:line="240" w:lineRule="auto"/>
        <w:rPr>
          <w:rFonts w:ascii="Times New Roman" w:eastAsia="Times New Roman" w:hAnsi="Times New Roman" w:cs="Times New Roman"/>
          <w:color w:val="000000"/>
          <w:sz w:val="24"/>
          <w:szCs w:val="24"/>
          <w:lang w:eastAsia="es-AR"/>
        </w:rPr>
      </w:pPr>
    </w:p>
    <w:p w:rsidR="004E3BA4" w:rsidRDefault="004E3BA4" w:rsidP="00FE7FAA">
      <w:pPr>
        <w:shd w:val="clear" w:color="auto" w:fill="FFFFFF"/>
        <w:spacing w:after="166" w:line="240" w:lineRule="auto"/>
        <w:jc w:val="both"/>
        <w:rPr>
          <w:rFonts w:ascii="Times New Roman" w:eastAsia="Times New Roman" w:hAnsi="Times New Roman" w:cs="Times New Roman"/>
          <w:color w:val="000000"/>
          <w:sz w:val="24"/>
          <w:szCs w:val="24"/>
          <w:lang w:eastAsia="es-AR"/>
        </w:rPr>
      </w:pPr>
      <w:r w:rsidRPr="00B72DDA">
        <w:rPr>
          <w:rFonts w:ascii="Times New Roman" w:eastAsia="Times New Roman" w:hAnsi="Times New Roman" w:cs="Times New Roman"/>
          <w:color w:val="000000"/>
          <w:sz w:val="24"/>
          <w:szCs w:val="24"/>
          <w:lang w:eastAsia="es-AR"/>
        </w:rPr>
        <w:t>La enfermedad card</w:t>
      </w:r>
      <w:r w:rsidR="00CF68A7">
        <w:rPr>
          <w:rFonts w:ascii="Times New Roman" w:eastAsia="Times New Roman" w:hAnsi="Times New Roman" w:cs="Times New Roman"/>
          <w:color w:val="000000"/>
          <w:sz w:val="24"/>
          <w:szCs w:val="24"/>
          <w:lang w:eastAsia="es-AR"/>
        </w:rPr>
        <w:t xml:space="preserve">iovascular aterosclerótica, </w:t>
      </w:r>
      <w:r w:rsidRPr="00B72DDA">
        <w:rPr>
          <w:rFonts w:ascii="Times New Roman" w:eastAsia="Times New Roman" w:hAnsi="Times New Roman" w:cs="Times New Roman"/>
          <w:color w:val="000000"/>
          <w:sz w:val="24"/>
          <w:szCs w:val="24"/>
          <w:lang w:eastAsia="es-AR"/>
        </w:rPr>
        <w:t xml:space="preserve">comprende una gran cantidad de patologías relacionadas, incluidas la cardiopatía isquémica y la enfermedad arterial </w:t>
      </w:r>
      <w:r w:rsidR="00EB603A" w:rsidRPr="00B72DDA">
        <w:rPr>
          <w:rFonts w:ascii="Times New Roman" w:eastAsia="Times New Roman" w:hAnsi="Times New Roman" w:cs="Times New Roman"/>
          <w:color w:val="000000"/>
          <w:sz w:val="24"/>
          <w:szCs w:val="24"/>
          <w:lang w:eastAsia="es-AR"/>
        </w:rPr>
        <w:t>periférica.</w:t>
      </w:r>
    </w:p>
    <w:p w:rsidR="000841C8" w:rsidRDefault="000841C8" w:rsidP="00FE7FAA">
      <w:pPr>
        <w:shd w:val="clear" w:color="auto" w:fill="FFFFFF"/>
        <w:spacing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En el país, según el INDEC en el año 2016</w:t>
      </w:r>
      <w:r w:rsidR="001F0A6E">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la tasa bruta de mortalidad </w:t>
      </w:r>
      <w:r w:rsidR="00456AF4">
        <w:rPr>
          <w:rFonts w:ascii="Times New Roman" w:eastAsia="Times New Roman" w:hAnsi="Times New Roman" w:cs="Times New Roman"/>
          <w:color w:val="000000"/>
          <w:sz w:val="24"/>
          <w:szCs w:val="24"/>
          <w:lang w:eastAsia="es-AR"/>
        </w:rPr>
        <w:t>cardiovascular</w:t>
      </w:r>
      <w:r>
        <w:rPr>
          <w:rFonts w:ascii="Times New Roman" w:eastAsia="Times New Roman" w:hAnsi="Times New Roman" w:cs="Times New Roman"/>
          <w:color w:val="000000"/>
          <w:sz w:val="24"/>
          <w:szCs w:val="24"/>
          <w:lang w:eastAsia="es-AR"/>
        </w:rPr>
        <w:t xml:space="preserve"> fue de 233 cada </w:t>
      </w:r>
      <w:r w:rsidR="00EB603A">
        <w:rPr>
          <w:rFonts w:ascii="Times New Roman" w:eastAsia="Times New Roman" w:hAnsi="Times New Roman" w:cs="Times New Roman"/>
          <w:color w:val="000000"/>
          <w:sz w:val="24"/>
          <w:szCs w:val="24"/>
          <w:lang w:eastAsia="es-AR"/>
        </w:rPr>
        <w:t>100000</w:t>
      </w:r>
      <w:r w:rsidR="001F0A6E">
        <w:rPr>
          <w:rFonts w:ascii="Times New Roman" w:eastAsia="Times New Roman" w:hAnsi="Times New Roman" w:cs="Times New Roman"/>
          <w:color w:val="000000"/>
          <w:sz w:val="24"/>
          <w:szCs w:val="24"/>
          <w:lang w:eastAsia="es-AR"/>
        </w:rPr>
        <w:t xml:space="preserve"> habitantes</w:t>
      </w:r>
      <w:r w:rsidR="00EB603A">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este </w:t>
      </w:r>
      <w:r w:rsidR="00456AF4">
        <w:rPr>
          <w:rFonts w:ascii="Times New Roman" w:eastAsia="Times New Roman" w:hAnsi="Times New Roman" w:cs="Times New Roman"/>
          <w:color w:val="000000"/>
          <w:sz w:val="24"/>
          <w:szCs w:val="24"/>
          <w:lang w:eastAsia="es-AR"/>
        </w:rPr>
        <w:t>número</w:t>
      </w:r>
      <w:r>
        <w:rPr>
          <w:rFonts w:ascii="Times New Roman" w:eastAsia="Times New Roman" w:hAnsi="Times New Roman" w:cs="Times New Roman"/>
          <w:color w:val="000000"/>
          <w:sz w:val="24"/>
          <w:szCs w:val="24"/>
          <w:lang w:eastAsia="es-AR"/>
        </w:rPr>
        <w:t xml:space="preserve"> en</w:t>
      </w:r>
      <w:r w:rsidR="001F0A6E">
        <w:rPr>
          <w:rFonts w:ascii="Times New Roman" w:eastAsia="Times New Roman" w:hAnsi="Times New Roman" w:cs="Times New Roman"/>
          <w:color w:val="000000"/>
          <w:sz w:val="24"/>
          <w:szCs w:val="24"/>
          <w:lang w:eastAsia="es-AR"/>
        </w:rPr>
        <w:t xml:space="preserve"> la provincia de Corrientes fue</w:t>
      </w:r>
      <w:r>
        <w:rPr>
          <w:rFonts w:ascii="Times New Roman" w:eastAsia="Times New Roman" w:hAnsi="Times New Roman" w:cs="Times New Roman"/>
          <w:color w:val="000000"/>
          <w:sz w:val="24"/>
          <w:szCs w:val="24"/>
          <w:lang w:eastAsia="es-AR"/>
        </w:rPr>
        <w:t xml:space="preserve"> de 183, en comparación con otras patologías como los tumores 120 o infecciosas 86, representando el 35 % de todas las muertes en nuestra provincia.</w:t>
      </w:r>
      <w:r w:rsidRPr="000841C8">
        <w:rPr>
          <w:rFonts w:ascii="Times New Roman" w:eastAsia="Times New Roman" w:hAnsi="Times New Roman" w:cs="Times New Roman"/>
          <w:color w:val="000000"/>
          <w:sz w:val="24"/>
          <w:szCs w:val="24"/>
          <w:lang w:eastAsia="es-AR"/>
        </w:rPr>
        <w:t xml:space="preserve"> </w:t>
      </w:r>
    </w:p>
    <w:p w:rsidR="000841C8" w:rsidRDefault="000841C8" w:rsidP="00FE7FAA">
      <w:pPr>
        <w:shd w:val="clear" w:color="auto" w:fill="FFFFFF"/>
        <w:spacing w:after="166" w:line="240" w:lineRule="auto"/>
        <w:jc w:val="both"/>
        <w:rPr>
          <w:rFonts w:ascii="Times New Roman" w:eastAsia="Times New Roman" w:hAnsi="Times New Roman" w:cs="Times New Roman"/>
          <w:color w:val="000000"/>
          <w:sz w:val="24"/>
          <w:szCs w:val="24"/>
          <w:lang w:eastAsia="es-AR"/>
        </w:rPr>
      </w:pPr>
      <w:r w:rsidRPr="00B72DDA">
        <w:rPr>
          <w:rFonts w:ascii="Times New Roman" w:eastAsia="Times New Roman" w:hAnsi="Times New Roman" w:cs="Times New Roman"/>
          <w:color w:val="000000"/>
          <w:sz w:val="24"/>
          <w:szCs w:val="24"/>
          <w:lang w:eastAsia="es-AR"/>
        </w:rPr>
        <w:t>Este grupo de enfermedades es la principal causa de morbilidad y mortalidad global y su preval</w:t>
      </w:r>
      <w:r>
        <w:rPr>
          <w:rFonts w:ascii="Times New Roman" w:eastAsia="Times New Roman" w:hAnsi="Times New Roman" w:cs="Times New Roman"/>
          <w:color w:val="000000"/>
          <w:sz w:val="24"/>
          <w:szCs w:val="24"/>
          <w:lang w:eastAsia="es-AR"/>
        </w:rPr>
        <w:t>encia aumenta</w:t>
      </w:r>
      <w:r w:rsidR="00CF68A7">
        <w:rPr>
          <w:rFonts w:ascii="Times New Roman" w:eastAsia="Times New Roman" w:hAnsi="Times New Roman" w:cs="Times New Roman"/>
          <w:color w:val="000000"/>
          <w:sz w:val="24"/>
          <w:szCs w:val="24"/>
          <w:lang w:eastAsia="es-AR"/>
        </w:rPr>
        <w:t>.</w:t>
      </w:r>
    </w:p>
    <w:p w:rsidR="00456AF4" w:rsidRDefault="00C9207A" w:rsidP="00FE7FAA">
      <w:pPr>
        <w:shd w:val="clear" w:color="auto" w:fill="FFFFFF"/>
        <w:spacing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La terapéutica clásica de la enfermedad vascular establecida es el control de los factores de riesgo y </w:t>
      </w:r>
      <w:r w:rsidR="00254D17" w:rsidRPr="00B72DDA">
        <w:rPr>
          <w:rFonts w:ascii="Times New Roman" w:eastAsia="Times New Roman" w:hAnsi="Times New Roman" w:cs="Times New Roman"/>
          <w:color w:val="000000"/>
          <w:sz w:val="24"/>
          <w:szCs w:val="24"/>
          <w:lang w:eastAsia="es-AR"/>
        </w:rPr>
        <w:t xml:space="preserve">la inhibición plaquetaria </w:t>
      </w:r>
      <w:r w:rsidR="00254D17">
        <w:rPr>
          <w:rFonts w:ascii="Times New Roman" w:eastAsia="Times New Roman" w:hAnsi="Times New Roman" w:cs="Times New Roman"/>
          <w:color w:val="000000"/>
          <w:sz w:val="24"/>
          <w:szCs w:val="24"/>
          <w:lang w:eastAsia="es-AR"/>
        </w:rPr>
        <w:t xml:space="preserve">para la </w:t>
      </w:r>
      <w:r w:rsidR="00254D17" w:rsidRPr="00B72DDA">
        <w:rPr>
          <w:rFonts w:ascii="Times New Roman" w:eastAsia="Times New Roman" w:hAnsi="Times New Roman" w:cs="Times New Roman"/>
          <w:color w:val="000000"/>
          <w:sz w:val="24"/>
          <w:szCs w:val="24"/>
          <w:lang w:eastAsia="es-AR"/>
        </w:rPr>
        <w:t>prevenc</w:t>
      </w:r>
      <w:r w:rsidR="00254D17">
        <w:rPr>
          <w:rFonts w:ascii="Times New Roman" w:eastAsia="Times New Roman" w:hAnsi="Times New Roman" w:cs="Times New Roman"/>
          <w:color w:val="000000"/>
          <w:sz w:val="24"/>
          <w:szCs w:val="24"/>
          <w:lang w:eastAsia="es-AR"/>
        </w:rPr>
        <w:t xml:space="preserve">ión de nuevos eventos, </w:t>
      </w:r>
      <w:r>
        <w:rPr>
          <w:rFonts w:ascii="Times New Roman" w:eastAsia="Times New Roman" w:hAnsi="Times New Roman" w:cs="Times New Roman"/>
          <w:color w:val="000000"/>
          <w:sz w:val="24"/>
          <w:szCs w:val="24"/>
          <w:lang w:eastAsia="es-AR"/>
        </w:rPr>
        <w:t xml:space="preserve">esto </w:t>
      </w:r>
      <w:r w:rsidR="00254D17" w:rsidRPr="00B72DDA">
        <w:rPr>
          <w:rFonts w:ascii="Times New Roman" w:eastAsia="Times New Roman" w:hAnsi="Times New Roman" w:cs="Times New Roman"/>
          <w:color w:val="000000"/>
          <w:sz w:val="24"/>
          <w:szCs w:val="24"/>
          <w:lang w:eastAsia="es-AR"/>
        </w:rPr>
        <w:t>logra una reducción parcial del riesgo, incluso cuando se combinan d</w:t>
      </w:r>
      <w:r w:rsidR="00CF68A7">
        <w:rPr>
          <w:rFonts w:ascii="Times New Roman" w:eastAsia="Times New Roman" w:hAnsi="Times New Roman" w:cs="Times New Roman"/>
          <w:color w:val="000000"/>
          <w:sz w:val="24"/>
          <w:szCs w:val="24"/>
          <w:lang w:eastAsia="es-AR"/>
        </w:rPr>
        <w:t>os fármacos antiplaquetarios</w:t>
      </w:r>
      <w:r w:rsidR="00456AF4">
        <w:rPr>
          <w:rFonts w:ascii="Times New Roman" w:eastAsia="Times New Roman" w:hAnsi="Times New Roman" w:cs="Times New Roman"/>
          <w:color w:val="000000"/>
          <w:sz w:val="24"/>
          <w:szCs w:val="24"/>
          <w:lang w:eastAsia="es-AR"/>
        </w:rPr>
        <w:t>.</w:t>
      </w:r>
    </w:p>
    <w:p w:rsidR="006103B8" w:rsidRPr="00B72DDA" w:rsidRDefault="00456AF4" w:rsidP="00FE7FAA">
      <w:pPr>
        <w:shd w:val="clear" w:color="auto" w:fill="FFFFFF"/>
        <w:spacing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El </w:t>
      </w:r>
      <w:r w:rsidR="00EB603A">
        <w:rPr>
          <w:rFonts w:ascii="Times New Roman" w:eastAsia="Times New Roman" w:hAnsi="Times New Roman" w:cs="Times New Roman"/>
          <w:color w:val="000000"/>
          <w:sz w:val="24"/>
          <w:szCs w:val="24"/>
          <w:lang w:eastAsia="es-AR"/>
        </w:rPr>
        <w:t>Tra</w:t>
      </w:r>
      <w:r w:rsidR="00C9207A">
        <w:rPr>
          <w:rFonts w:ascii="Times New Roman" w:eastAsia="Times New Roman" w:hAnsi="Times New Roman" w:cs="Times New Roman"/>
          <w:color w:val="000000"/>
          <w:sz w:val="24"/>
          <w:szCs w:val="24"/>
          <w:lang w:eastAsia="es-AR"/>
        </w:rPr>
        <w:t xml:space="preserve">tamiento </w:t>
      </w:r>
      <w:r w:rsidR="00EB603A">
        <w:rPr>
          <w:rFonts w:ascii="Times New Roman" w:eastAsia="Times New Roman" w:hAnsi="Times New Roman" w:cs="Times New Roman"/>
          <w:color w:val="000000"/>
          <w:sz w:val="24"/>
          <w:szCs w:val="24"/>
          <w:lang w:eastAsia="es-AR"/>
        </w:rPr>
        <w:t>antitrombótico</w:t>
      </w:r>
      <w:r w:rsidR="00C9207A">
        <w:rPr>
          <w:rFonts w:ascii="Times New Roman" w:eastAsia="Times New Roman" w:hAnsi="Times New Roman" w:cs="Times New Roman"/>
          <w:color w:val="000000"/>
          <w:sz w:val="24"/>
          <w:szCs w:val="24"/>
          <w:lang w:eastAsia="es-AR"/>
        </w:rPr>
        <w:t xml:space="preserve"> fue evaluado, inicialmente </w:t>
      </w:r>
      <w:r>
        <w:rPr>
          <w:rFonts w:ascii="Times New Roman" w:eastAsia="Times New Roman" w:hAnsi="Times New Roman" w:cs="Times New Roman"/>
          <w:color w:val="000000"/>
          <w:sz w:val="24"/>
          <w:szCs w:val="24"/>
          <w:lang w:eastAsia="es-AR"/>
        </w:rPr>
        <w:t xml:space="preserve">con </w:t>
      </w:r>
      <w:r w:rsidR="00C9207A">
        <w:rPr>
          <w:rFonts w:ascii="Times New Roman" w:eastAsia="Times New Roman" w:hAnsi="Times New Roman" w:cs="Times New Roman"/>
          <w:color w:val="000000"/>
          <w:sz w:val="24"/>
          <w:szCs w:val="24"/>
          <w:lang w:eastAsia="es-AR"/>
        </w:rPr>
        <w:t>aquellos</w:t>
      </w:r>
      <w:r w:rsidR="00254D17">
        <w:rPr>
          <w:rFonts w:ascii="Times New Roman" w:eastAsia="Times New Roman" w:hAnsi="Times New Roman" w:cs="Times New Roman"/>
          <w:color w:val="000000"/>
          <w:sz w:val="24"/>
          <w:szCs w:val="24"/>
          <w:lang w:eastAsia="es-AR"/>
        </w:rPr>
        <w:t xml:space="preserve"> </w:t>
      </w:r>
      <w:r w:rsidR="00254D17" w:rsidRPr="00B72DDA">
        <w:rPr>
          <w:rFonts w:ascii="Times New Roman" w:eastAsia="Times New Roman" w:hAnsi="Times New Roman" w:cs="Times New Roman"/>
          <w:color w:val="000000"/>
          <w:sz w:val="24"/>
          <w:szCs w:val="24"/>
          <w:lang w:eastAsia="es-AR"/>
        </w:rPr>
        <w:t>que afectan la síntesis o la acción de la fibrina,</w:t>
      </w:r>
      <w:r w:rsidR="00254D17" w:rsidRPr="00254D17">
        <w:rPr>
          <w:rFonts w:ascii="Times New Roman" w:eastAsia="Times New Roman" w:hAnsi="Times New Roman" w:cs="Times New Roman"/>
          <w:color w:val="000000"/>
          <w:sz w:val="24"/>
          <w:szCs w:val="24"/>
          <w:lang w:eastAsia="es-AR"/>
        </w:rPr>
        <w:t xml:space="preserve"> </w:t>
      </w:r>
      <w:r w:rsidR="00254D17">
        <w:rPr>
          <w:rFonts w:ascii="Times New Roman" w:eastAsia="Times New Roman" w:hAnsi="Times New Roman" w:cs="Times New Roman"/>
          <w:color w:val="000000"/>
          <w:sz w:val="24"/>
          <w:szCs w:val="24"/>
          <w:lang w:eastAsia="es-AR"/>
        </w:rPr>
        <w:t xml:space="preserve">como la </w:t>
      </w:r>
      <w:r w:rsidR="00254D17" w:rsidRPr="00B72DDA">
        <w:rPr>
          <w:rFonts w:ascii="Times New Roman" w:eastAsia="Times New Roman" w:hAnsi="Times New Roman" w:cs="Times New Roman"/>
          <w:color w:val="000000"/>
          <w:sz w:val="24"/>
          <w:szCs w:val="24"/>
          <w:lang w:eastAsia="es-AR"/>
        </w:rPr>
        <w:t>warfarina</w:t>
      </w:r>
      <w:r w:rsidR="00254D17">
        <w:rPr>
          <w:rFonts w:ascii="Times New Roman" w:eastAsia="Times New Roman" w:hAnsi="Times New Roman" w:cs="Times New Roman"/>
          <w:color w:val="000000"/>
          <w:sz w:val="24"/>
          <w:szCs w:val="24"/>
          <w:lang w:eastAsia="es-AR"/>
        </w:rPr>
        <w:t xml:space="preserve"> </w:t>
      </w:r>
      <w:r w:rsidR="00C9207A">
        <w:rPr>
          <w:rFonts w:ascii="Times New Roman" w:eastAsia="Times New Roman" w:hAnsi="Times New Roman" w:cs="Times New Roman"/>
          <w:color w:val="000000"/>
          <w:sz w:val="24"/>
          <w:szCs w:val="24"/>
          <w:lang w:eastAsia="es-AR"/>
        </w:rPr>
        <w:t>asociado a aspirin</w:t>
      </w:r>
      <w:r w:rsidR="00C22AF0">
        <w:rPr>
          <w:rFonts w:ascii="Times New Roman" w:eastAsia="Times New Roman" w:hAnsi="Times New Roman" w:cs="Times New Roman"/>
          <w:color w:val="000000"/>
          <w:sz w:val="24"/>
          <w:szCs w:val="24"/>
          <w:lang w:eastAsia="es-AR"/>
        </w:rPr>
        <w:t>a.</w:t>
      </w:r>
      <w:r>
        <w:rPr>
          <w:rFonts w:ascii="Times New Roman" w:eastAsia="Times New Roman" w:hAnsi="Times New Roman" w:cs="Times New Roman"/>
          <w:color w:val="000000"/>
          <w:sz w:val="24"/>
          <w:szCs w:val="24"/>
          <w:lang w:eastAsia="es-AR"/>
        </w:rPr>
        <w:t xml:space="preserve"> </w:t>
      </w:r>
      <w:r w:rsidR="00C22AF0">
        <w:rPr>
          <w:rFonts w:ascii="Times New Roman" w:eastAsia="Times New Roman" w:hAnsi="Times New Roman" w:cs="Times New Roman"/>
          <w:color w:val="000000"/>
          <w:sz w:val="24"/>
          <w:szCs w:val="24"/>
          <w:lang w:eastAsia="es-AR"/>
        </w:rPr>
        <w:t>Se realizaron</w:t>
      </w:r>
      <w:r w:rsidR="00C9207A">
        <w:rPr>
          <w:rFonts w:ascii="Times New Roman" w:eastAsia="Times New Roman" w:hAnsi="Times New Roman" w:cs="Times New Roman"/>
          <w:color w:val="000000"/>
          <w:sz w:val="24"/>
          <w:szCs w:val="24"/>
          <w:lang w:eastAsia="es-AR"/>
        </w:rPr>
        <w:t xml:space="preserve"> </w:t>
      </w:r>
      <w:r w:rsidR="006103B8">
        <w:rPr>
          <w:rFonts w:ascii="Times New Roman" w:eastAsia="Times New Roman" w:hAnsi="Times New Roman" w:cs="Times New Roman"/>
          <w:color w:val="000000"/>
          <w:sz w:val="24"/>
          <w:szCs w:val="24"/>
          <w:lang w:eastAsia="es-AR"/>
        </w:rPr>
        <w:t xml:space="preserve">estudios </w:t>
      </w:r>
      <w:r w:rsidR="00C22AF0">
        <w:rPr>
          <w:rFonts w:ascii="Times New Roman" w:eastAsia="Times New Roman" w:hAnsi="Times New Roman" w:cs="Times New Roman"/>
          <w:color w:val="000000"/>
          <w:sz w:val="24"/>
          <w:szCs w:val="24"/>
          <w:lang w:eastAsia="es-AR"/>
        </w:rPr>
        <w:t xml:space="preserve">como son </w:t>
      </w:r>
      <w:r w:rsidR="006103B8">
        <w:rPr>
          <w:rFonts w:ascii="Times New Roman" w:eastAsia="Times New Roman" w:hAnsi="Times New Roman" w:cs="Times New Roman"/>
          <w:color w:val="000000"/>
          <w:sz w:val="24"/>
          <w:szCs w:val="24"/>
          <w:lang w:eastAsia="es-AR"/>
        </w:rPr>
        <w:t xml:space="preserve">WARIS-II, </w:t>
      </w:r>
      <w:r w:rsidR="006103B8" w:rsidRPr="00B72DDA">
        <w:rPr>
          <w:rFonts w:ascii="Times New Roman" w:eastAsia="Times New Roman" w:hAnsi="Times New Roman" w:cs="Times New Roman"/>
          <w:color w:val="000000"/>
          <w:sz w:val="24"/>
          <w:szCs w:val="24"/>
          <w:lang w:eastAsia="es-AR"/>
        </w:rPr>
        <w:t>CHAMP</w:t>
      </w:r>
      <w:r w:rsidR="006103B8">
        <w:rPr>
          <w:rFonts w:ascii="Times New Roman" w:eastAsia="Times New Roman" w:hAnsi="Times New Roman" w:cs="Times New Roman"/>
          <w:color w:val="000000"/>
          <w:sz w:val="24"/>
          <w:szCs w:val="24"/>
          <w:lang w:eastAsia="es-AR"/>
        </w:rPr>
        <w:t xml:space="preserve">,  </w:t>
      </w:r>
      <w:r w:rsidR="006103B8" w:rsidRPr="00B72DDA">
        <w:rPr>
          <w:rFonts w:ascii="Times New Roman" w:eastAsia="Times New Roman" w:hAnsi="Times New Roman" w:cs="Times New Roman"/>
          <w:color w:val="000000"/>
          <w:sz w:val="24"/>
          <w:szCs w:val="24"/>
          <w:lang w:eastAsia="es-AR"/>
        </w:rPr>
        <w:t>ASPECTO-2</w:t>
      </w:r>
      <w:r w:rsidR="006103B8">
        <w:rPr>
          <w:rFonts w:ascii="Times New Roman" w:eastAsia="Times New Roman" w:hAnsi="Times New Roman" w:cs="Times New Roman"/>
          <w:color w:val="000000"/>
          <w:sz w:val="24"/>
          <w:szCs w:val="24"/>
          <w:lang w:eastAsia="es-AR"/>
        </w:rPr>
        <w:t xml:space="preserve">, </w:t>
      </w:r>
      <w:r w:rsidR="00C22AF0">
        <w:rPr>
          <w:rFonts w:ascii="Times New Roman" w:eastAsia="Times New Roman" w:hAnsi="Times New Roman" w:cs="Times New Roman"/>
          <w:color w:val="000000"/>
          <w:sz w:val="24"/>
          <w:szCs w:val="24"/>
          <w:lang w:eastAsia="es-AR"/>
        </w:rPr>
        <w:t>OASIS</w:t>
      </w:r>
      <w:r w:rsidR="006103B8" w:rsidRPr="00B72DDA">
        <w:rPr>
          <w:rFonts w:ascii="Times New Roman" w:eastAsia="Times New Roman" w:hAnsi="Times New Roman" w:cs="Times New Roman"/>
          <w:color w:val="000000"/>
          <w:sz w:val="24"/>
          <w:szCs w:val="24"/>
          <w:lang w:eastAsia="es-AR"/>
        </w:rPr>
        <w:t>,</w:t>
      </w:r>
      <w:r w:rsidR="00C22AF0">
        <w:rPr>
          <w:rFonts w:ascii="Times New Roman" w:eastAsia="Times New Roman" w:hAnsi="Times New Roman" w:cs="Times New Roman"/>
          <w:color w:val="000000"/>
          <w:sz w:val="24"/>
          <w:szCs w:val="24"/>
          <w:lang w:eastAsia="es-AR"/>
        </w:rPr>
        <w:t xml:space="preserve"> </w:t>
      </w:r>
      <w:r w:rsidR="006103B8" w:rsidRPr="00B72DDA">
        <w:rPr>
          <w:rFonts w:ascii="Times New Roman" w:eastAsia="Times New Roman" w:hAnsi="Times New Roman" w:cs="Times New Roman"/>
          <w:color w:val="000000"/>
          <w:sz w:val="24"/>
          <w:szCs w:val="24"/>
          <w:lang w:eastAsia="es-AR"/>
        </w:rPr>
        <w:t>entre otros,</w:t>
      </w:r>
      <w:r w:rsidR="006103B8">
        <w:rPr>
          <w:rFonts w:ascii="Times New Roman" w:eastAsia="Times New Roman" w:hAnsi="Times New Roman" w:cs="Times New Roman"/>
          <w:color w:val="000000"/>
          <w:sz w:val="24"/>
          <w:szCs w:val="24"/>
          <w:lang w:eastAsia="es-AR"/>
        </w:rPr>
        <w:t xml:space="preserve"> donde se logró una reducción de eventos cardiovasculares a expensas de un aumento en la tasa </w:t>
      </w:r>
      <w:r w:rsidR="006103B8" w:rsidRPr="00B72DDA">
        <w:rPr>
          <w:rFonts w:ascii="Times New Roman" w:eastAsia="Times New Roman" w:hAnsi="Times New Roman" w:cs="Times New Roman"/>
          <w:color w:val="000000"/>
          <w:sz w:val="24"/>
          <w:szCs w:val="24"/>
          <w:lang w:eastAsia="es-AR"/>
        </w:rPr>
        <w:t xml:space="preserve"> de hemorragia en comparación con la monoterapia con aspirin</w:t>
      </w:r>
      <w:r w:rsidR="006103B8">
        <w:rPr>
          <w:rFonts w:ascii="Times New Roman" w:eastAsia="Times New Roman" w:hAnsi="Times New Roman" w:cs="Times New Roman"/>
          <w:color w:val="000000"/>
          <w:sz w:val="24"/>
          <w:szCs w:val="24"/>
          <w:lang w:eastAsia="es-AR"/>
        </w:rPr>
        <w:t>a.</w:t>
      </w:r>
    </w:p>
    <w:p w:rsidR="00C22AF0" w:rsidRDefault="00456AF4"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Actualmente </w:t>
      </w:r>
      <w:r w:rsidR="001F0A6E">
        <w:rPr>
          <w:rFonts w:ascii="Times New Roman" w:eastAsia="Times New Roman" w:hAnsi="Times New Roman" w:cs="Times New Roman"/>
          <w:color w:val="000000"/>
          <w:sz w:val="24"/>
          <w:szCs w:val="24"/>
          <w:lang w:eastAsia="es-AR"/>
        </w:rPr>
        <w:t>la investigación se centra</w:t>
      </w:r>
      <w:r>
        <w:rPr>
          <w:rFonts w:ascii="Times New Roman" w:eastAsia="Times New Roman" w:hAnsi="Times New Roman" w:cs="Times New Roman"/>
          <w:color w:val="000000"/>
          <w:sz w:val="24"/>
          <w:szCs w:val="24"/>
          <w:lang w:eastAsia="es-AR"/>
        </w:rPr>
        <w:t xml:space="preserve"> en los </w:t>
      </w:r>
      <w:r w:rsidR="00254D17" w:rsidRPr="00B72DDA">
        <w:rPr>
          <w:rFonts w:ascii="Times New Roman" w:eastAsia="Times New Roman" w:hAnsi="Times New Roman" w:cs="Times New Roman"/>
          <w:color w:val="000000"/>
          <w:sz w:val="24"/>
          <w:szCs w:val="24"/>
          <w:lang w:eastAsia="es-AR"/>
        </w:rPr>
        <w:t>nuevos fármacos anticoagulantes orales (NOAC),</w:t>
      </w:r>
      <w:r w:rsidR="00AC54BE">
        <w:rPr>
          <w:rFonts w:ascii="Times New Roman" w:eastAsia="Times New Roman" w:hAnsi="Times New Roman" w:cs="Times New Roman"/>
          <w:color w:val="000000"/>
          <w:sz w:val="24"/>
          <w:szCs w:val="24"/>
          <w:lang w:eastAsia="es-AR"/>
        </w:rPr>
        <w:t xml:space="preserve"> como el </w:t>
      </w:r>
      <w:r w:rsidR="00AC54BE" w:rsidRPr="00B72DDA">
        <w:rPr>
          <w:rFonts w:ascii="Times New Roman" w:eastAsia="Times New Roman" w:hAnsi="Times New Roman" w:cs="Times New Roman"/>
          <w:color w:val="000000"/>
          <w:sz w:val="24"/>
          <w:szCs w:val="24"/>
          <w:lang w:eastAsia="es-AR"/>
        </w:rPr>
        <w:t>rivaroxabán</w:t>
      </w:r>
      <w:r w:rsidR="00AC54BE">
        <w:rPr>
          <w:rFonts w:ascii="Times New Roman" w:eastAsia="Times New Roman" w:hAnsi="Times New Roman" w:cs="Times New Roman"/>
          <w:color w:val="000000"/>
          <w:sz w:val="24"/>
          <w:szCs w:val="24"/>
          <w:lang w:eastAsia="es-AR"/>
        </w:rPr>
        <w:t xml:space="preserve">, un anticoagulante que logra </w:t>
      </w:r>
      <w:r w:rsidR="00AC54BE" w:rsidRPr="00B72DDA">
        <w:rPr>
          <w:rFonts w:ascii="Times New Roman" w:eastAsia="Times New Roman" w:hAnsi="Times New Roman" w:cs="Times New Roman"/>
          <w:color w:val="000000"/>
          <w:sz w:val="24"/>
          <w:szCs w:val="24"/>
          <w:lang w:eastAsia="es-AR"/>
        </w:rPr>
        <w:t xml:space="preserve">inhibir el factor Xa </w:t>
      </w:r>
      <w:r w:rsidR="001F0A6E">
        <w:rPr>
          <w:rFonts w:ascii="Times New Roman" w:eastAsia="Times New Roman" w:hAnsi="Times New Roman" w:cs="Times New Roman"/>
          <w:color w:val="000000"/>
          <w:sz w:val="24"/>
          <w:szCs w:val="24"/>
          <w:lang w:eastAsia="es-AR"/>
        </w:rPr>
        <w:t xml:space="preserve">y </w:t>
      </w:r>
      <w:r w:rsidR="00AC54BE">
        <w:rPr>
          <w:rFonts w:ascii="Times New Roman" w:eastAsia="Times New Roman" w:hAnsi="Times New Roman" w:cs="Times New Roman"/>
          <w:color w:val="000000"/>
          <w:sz w:val="24"/>
          <w:szCs w:val="24"/>
          <w:lang w:eastAsia="es-AR"/>
        </w:rPr>
        <w:t xml:space="preserve">que </w:t>
      </w:r>
      <w:r w:rsidR="00C22AF0">
        <w:rPr>
          <w:rFonts w:ascii="Times New Roman" w:eastAsia="Times New Roman" w:hAnsi="Times New Roman" w:cs="Times New Roman"/>
          <w:color w:val="000000"/>
          <w:sz w:val="24"/>
          <w:szCs w:val="24"/>
          <w:lang w:eastAsia="es-AR"/>
        </w:rPr>
        <w:t>actualmente</w:t>
      </w:r>
      <w:r w:rsidR="00AC54BE">
        <w:rPr>
          <w:rFonts w:ascii="Times New Roman" w:eastAsia="Times New Roman" w:hAnsi="Times New Roman" w:cs="Times New Roman"/>
          <w:color w:val="000000"/>
          <w:sz w:val="24"/>
          <w:szCs w:val="24"/>
          <w:lang w:eastAsia="es-AR"/>
        </w:rPr>
        <w:t xml:space="preserve"> </w:t>
      </w:r>
      <w:r w:rsidR="00AC54BE" w:rsidRPr="00B72DDA">
        <w:rPr>
          <w:rFonts w:ascii="Times New Roman" w:eastAsia="Times New Roman" w:hAnsi="Times New Roman" w:cs="Times New Roman"/>
          <w:color w:val="000000"/>
          <w:sz w:val="24"/>
          <w:szCs w:val="24"/>
          <w:lang w:eastAsia="es-AR"/>
        </w:rPr>
        <w:t>está aprobado en la prevención</w:t>
      </w:r>
      <w:r>
        <w:rPr>
          <w:rFonts w:ascii="Times New Roman" w:eastAsia="Times New Roman" w:hAnsi="Times New Roman" w:cs="Times New Roman"/>
          <w:color w:val="000000"/>
          <w:sz w:val="24"/>
          <w:szCs w:val="24"/>
          <w:lang w:eastAsia="es-AR"/>
        </w:rPr>
        <w:t xml:space="preserve"> y tratamiento</w:t>
      </w:r>
      <w:r w:rsidR="00AC54BE" w:rsidRPr="00B72DDA">
        <w:rPr>
          <w:rFonts w:ascii="Times New Roman" w:eastAsia="Times New Roman" w:hAnsi="Times New Roman" w:cs="Times New Roman"/>
          <w:color w:val="000000"/>
          <w:sz w:val="24"/>
          <w:szCs w:val="24"/>
          <w:lang w:eastAsia="es-AR"/>
        </w:rPr>
        <w:t xml:space="preserve"> del tromboembolismo venoso</w:t>
      </w:r>
      <w:r>
        <w:rPr>
          <w:rFonts w:ascii="Times New Roman" w:eastAsia="Times New Roman" w:hAnsi="Times New Roman" w:cs="Times New Roman"/>
          <w:color w:val="000000"/>
          <w:sz w:val="24"/>
          <w:szCs w:val="24"/>
          <w:lang w:eastAsia="es-AR"/>
        </w:rPr>
        <w:t xml:space="preserve"> y </w:t>
      </w:r>
      <w:r w:rsidR="00AC54BE" w:rsidRPr="00B72DDA">
        <w:rPr>
          <w:rFonts w:ascii="Times New Roman" w:eastAsia="Times New Roman" w:hAnsi="Times New Roman" w:cs="Times New Roman"/>
          <w:color w:val="000000"/>
          <w:sz w:val="24"/>
          <w:szCs w:val="24"/>
          <w:lang w:eastAsia="es-AR"/>
        </w:rPr>
        <w:t>en la prevención de eventos embólicos e</w:t>
      </w:r>
      <w:r w:rsidR="00C22AF0">
        <w:rPr>
          <w:rFonts w:ascii="Times New Roman" w:eastAsia="Times New Roman" w:hAnsi="Times New Roman" w:cs="Times New Roman"/>
          <w:color w:val="000000"/>
          <w:sz w:val="24"/>
          <w:szCs w:val="24"/>
          <w:lang w:eastAsia="es-AR"/>
        </w:rPr>
        <w:t>n pacientes</w:t>
      </w:r>
      <w:r>
        <w:rPr>
          <w:rFonts w:ascii="Times New Roman" w:eastAsia="Times New Roman" w:hAnsi="Times New Roman" w:cs="Times New Roman"/>
          <w:color w:val="000000"/>
          <w:sz w:val="24"/>
          <w:szCs w:val="24"/>
          <w:lang w:eastAsia="es-AR"/>
        </w:rPr>
        <w:t xml:space="preserve"> con FA no valvular.</w:t>
      </w:r>
    </w:p>
    <w:p w:rsidR="00C22AF0" w:rsidRPr="00B72DDA" w:rsidRDefault="00C22AF0"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Las diferencias de</w:t>
      </w:r>
      <w:r w:rsidRPr="00B72DDA">
        <w:rPr>
          <w:rFonts w:ascii="Times New Roman" w:eastAsia="Times New Roman" w:hAnsi="Times New Roman" w:cs="Times New Roman"/>
          <w:color w:val="000000"/>
          <w:sz w:val="24"/>
          <w:szCs w:val="24"/>
          <w:lang w:eastAsia="es-AR"/>
        </w:rPr>
        <w:t xml:space="preserve"> NOAC en comparación con la warfarina </w:t>
      </w:r>
      <w:r w:rsidR="00456AF4">
        <w:rPr>
          <w:rFonts w:ascii="Times New Roman" w:eastAsia="Times New Roman" w:hAnsi="Times New Roman" w:cs="Times New Roman"/>
          <w:color w:val="000000"/>
          <w:sz w:val="24"/>
          <w:szCs w:val="24"/>
          <w:lang w:eastAsia="es-AR"/>
        </w:rPr>
        <w:t>se evaluaron</w:t>
      </w:r>
      <w:r>
        <w:rPr>
          <w:rFonts w:ascii="Times New Roman" w:eastAsia="Times New Roman" w:hAnsi="Times New Roman" w:cs="Times New Roman"/>
          <w:color w:val="000000"/>
          <w:sz w:val="24"/>
          <w:szCs w:val="24"/>
          <w:lang w:eastAsia="es-AR"/>
        </w:rPr>
        <w:t xml:space="preserve"> en ensayos clínicos en fibrilación auricular como el </w:t>
      </w:r>
      <w:r w:rsidR="00456AF4">
        <w:rPr>
          <w:rFonts w:ascii="Times New Roman" w:eastAsia="Times New Roman" w:hAnsi="Times New Roman" w:cs="Times New Roman"/>
          <w:color w:val="000000"/>
          <w:sz w:val="24"/>
          <w:szCs w:val="24"/>
          <w:lang w:eastAsia="es-AR"/>
        </w:rPr>
        <w:t>ENGAGE AF-TIMI 48 con E</w:t>
      </w:r>
      <w:r w:rsidRPr="00B72DDA">
        <w:rPr>
          <w:rFonts w:ascii="Times New Roman" w:eastAsia="Times New Roman" w:hAnsi="Times New Roman" w:cs="Times New Roman"/>
          <w:color w:val="000000"/>
          <w:sz w:val="24"/>
          <w:szCs w:val="24"/>
          <w:lang w:eastAsia="es-AR"/>
        </w:rPr>
        <w:t xml:space="preserve">doxabán, </w:t>
      </w:r>
      <w:r w:rsidR="00456AF4">
        <w:rPr>
          <w:rFonts w:ascii="Times New Roman" w:eastAsia="Times New Roman" w:hAnsi="Times New Roman" w:cs="Times New Roman"/>
          <w:color w:val="000000"/>
          <w:sz w:val="24"/>
          <w:szCs w:val="24"/>
          <w:lang w:eastAsia="es-AR"/>
        </w:rPr>
        <w:t>ARISTOTLE con A</w:t>
      </w:r>
      <w:r w:rsidR="00FE3DBD">
        <w:rPr>
          <w:rFonts w:ascii="Times New Roman" w:eastAsia="Times New Roman" w:hAnsi="Times New Roman" w:cs="Times New Roman"/>
          <w:color w:val="000000"/>
          <w:sz w:val="24"/>
          <w:szCs w:val="24"/>
          <w:lang w:eastAsia="es-AR"/>
        </w:rPr>
        <w:t>pixaban</w:t>
      </w:r>
      <w:r w:rsidRPr="00B72DDA">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ROCKET-AF</w:t>
      </w:r>
      <w:r w:rsidR="00456AF4">
        <w:rPr>
          <w:rFonts w:ascii="Times New Roman" w:eastAsia="Times New Roman" w:hAnsi="Times New Roman" w:cs="Times New Roman"/>
          <w:color w:val="000000"/>
          <w:sz w:val="24"/>
          <w:szCs w:val="24"/>
          <w:lang w:eastAsia="es-AR"/>
        </w:rPr>
        <w:t xml:space="preserve"> con R</w:t>
      </w:r>
      <w:r w:rsidRPr="00B72DDA">
        <w:rPr>
          <w:rFonts w:ascii="Times New Roman" w:eastAsia="Times New Roman" w:hAnsi="Times New Roman" w:cs="Times New Roman"/>
          <w:color w:val="000000"/>
          <w:sz w:val="24"/>
          <w:szCs w:val="24"/>
          <w:lang w:eastAsia="es-AR"/>
        </w:rPr>
        <w:t xml:space="preserve">ivaroxabán y </w:t>
      </w:r>
      <w:r w:rsidR="00456AF4">
        <w:rPr>
          <w:rFonts w:ascii="Times New Roman" w:eastAsia="Times New Roman" w:hAnsi="Times New Roman" w:cs="Times New Roman"/>
          <w:color w:val="000000"/>
          <w:sz w:val="24"/>
          <w:szCs w:val="24"/>
          <w:lang w:eastAsia="es-AR"/>
        </w:rPr>
        <w:t>RE-LY con D</w:t>
      </w:r>
      <w:r>
        <w:rPr>
          <w:rFonts w:ascii="Times New Roman" w:eastAsia="Times New Roman" w:hAnsi="Times New Roman" w:cs="Times New Roman"/>
          <w:color w:val="000000"/>
          <w:sz w:val="24"/>
          <w:szCs w:val="24"/>
          <w:lang w:eastAsia="es-AR"/>
        </w:rPr>
        <w:t>abigatrán, logrando instalarse como</w:t>
      </w:r>
      <w:r w:rsidR="00456AF4">
        <w:rPr>
          <w:rFonts w:ascii="Times New Roman" w:eastAsia="Times New Roman" w:hAnsi="Times New Roman" w:cs="Times New Roman"/>
          <w:color w:val="000000"/>
          <w:sz w:val="24"/>
          <w:szCs w:val="24"/>
          <w:lang w:eastAsia="es-AR"/>
        </w:rPr>
        <w:t xml:space="preserve"> tratamiento efectivo y seguro.</w:t>
      </w:r>
    </w:p>
    <w:p w:rsidR="00AC54BE" w:rsidRDefault="00C22AF0" w:rsidP="00FE7FAA">
      <w:pPr>
        <w:shd w:val="clear" w:color="auto" w:fill="FFFFFF"/>
        <w:spacing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Estos resultados llevaron a desarrollar </w:t>
      </w:r>
      <w:r w:rsidR="001F0A6E">
        <w:rPr>
          <w:rFonts w:ascii="Times New Roman" w:eastAsia="Times New Roman" w:hAnsi="Times New Roman" w:cs="Times New Roman"/>
          <w:color w:val="000000"/>
          <w:sz w:val="24"/>
          <w:szCs w:val="24"/>
          <w:lang w:eastAsia="es-AR"/>
        </w:rPr>
        <w:t>investigaciones</w:t>
      </w:r>
      <w:r>
        <w:rPr>
          <w:rFonts w:ascii="Times New Roman" w:eastAsia="Times New Roman" w:hAnsi="Times New Roman" w:cs="Times New Roman"/>
          <w:color w:val="000000"/>
          <w:sz w:val="24"/>
          <w:szCs w:val="24"/>
          <w:lang w:eastAsia="es-AR"/>
        </w:rPr>
        <w:t xml:space="preserve"> sobre protección </w:t>
      </w:r>
      <w:r w:rsidR="00456AF4">
        <w:rPr>
          <w:rFonts w:ascii="Times New Roman" w:eastAsia="Times New Roman" w:hAnsi="Times New Roman" w:cs="Times New Roman"/>
          <w:color w:val="000000"/>
          <w:sz w:val="24"/>
          <w:szCs w:val="24"/>
          <w:lang w:eastAsia="es-AR"/>
        </w:rPr>
        <w:t>vascular, partiendo</w:t>
      </w:r>
      <w:r>
        <w:rPr>
          <w:rFonts w:ascii="Times New Roman" w:eastAsia="Times New Roman" w:hAnsi="Times New Roman" w:cs="Times New Roman"/>
          <w:color w:val="000000"/>
          <w:sz w:val="24"/>
          <w:szCs w:val="24"/>
          <w:lang w:eastAsia="es-AR"/>
        </w:rPr>
        <w:t xml:space="preserve"> de la hipótesis que esta</w:t>
      </w:r>
      <w:r w:rsidR="00AC54BE">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protección</w:t>
      </w:r>
      <w:r w:rsidR="00AC54BE" w:rsidRPr="00B72DDA">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w:t>
      </w:r>
      <w:r w:rsidR="00AC54BE">
        <w:rPr>
          <w:rFonts w:ascii="Times New Roman" w:eastAsia="Times New Roman" w:hAnsi="Times New Roman" w:cs="Times New Roman"/>
          <w:color w:val="000000"/>
          <w:sz w:val="24"/>
          <w:szCs w:val="24"/>
          <w:lang w:eastAsia="es-AR"/>
        </w:rPr>
        <w:t>podría estar determinada por la disminución en</w:t>
      </w:r>
      <w:r w:rsidR="00AC54BE" w:rsidRPr="00B72DDA">
        <w:rPr>
          <w:rFonts w:ascii="Times New Roman" w:eastAsia="Times New Roman" w:hAnsi="Times New Roman" w:cs="Times New Roman"/>
          <w:color w:val="000000"/>
          <w:sz w:val="24"/>
          <w:szCs w:val="24"/>
          <w:lang w:eastAsia="es-AR"/>
        </w:rPr>
        <w:t xml:space="preserve"> la formación, progr</w:t>
      </w:r>
      <w:r w:rsidR="00AC54BE">
        <w:rPr>
          <w:rFonts w:ascii="Times New Roman" w:eastAsia="Times New Roman" w:hAnsi="Times New Roman" w:cs="Times New Roman"/>
          <w:color w:val="000000"/>
          <w:sz w:val="24"/>
          <w:szCs w:val="24"/>
          <w:lang w:eastAsia="es-AR"/>
        </w:rPr>
        <w:t>esión y el ac</w:t>
      </w:r>
      <w:r w:rsidR="00456AF4">
        <w:rPr>
          <w:rFonts w:ascii="Times New Roman" w:eastAsia="Times New Roman" w:hAnsi="Times New Roman" w:cs="Times New Roman"/>
          <w:color w:val="000000"/>
          <w:sz w:val="24"/>
          <w:szCs w:val="24"/>
          <w:lang w:eastAsia="es-AR"/>
        </w:rPr>
        <w:t xml:space="preserve">cidente de la placa, determinado por un </w:t>
      </w:r>
      <w:r w:rsidR="00AC54BE" w:rsidRPr="00B72DDA">
        <w:rPr>
          <w:rFonts w:ascii="Times New Roman" w:eastAsia="Times New Roman" w:hAnsi="Times New Roman" w:cs="Times New Roman"/>
          <w:color w:val="000000"/>
          <w:sz w:val="24"/>
          <w:szCs w:val="24"/>
          <w:lang w:eastAsia="es-AR"/>
        </w:rPr>
        <w:t>mecanismo antiinflamatorio, bloquea</w:t>
      </w:r>
      <w:r>
        <w:rPr>
          <w:rFonts w:ascii="Times New Roman" w:eastAsia="Times New Roman" w:hAnsi="Times New Roman" w:cs="Times New Roman"/>
          <w:color w:val="000000"/>
          <w:sz w:val="24"/>
          <w:szCs w:val="24"/>
          <w:lang w:eastAsia="es-AR"/>
        </w:rPr>
        <w:t>ndo</w:t>
      </w:r>
      <w:r w:rsidR="00AC54BE" w:rsidRPr="00B72DDA">
        <w:rPr>
          <w:rFonts w:ascii="Times New Roman" w:eastAsia="Times New Roman" w:hAnsi="Times New Roman" w:cs="Times New Roman"/>
          <w:color w:val="000000"/>
          <w:sz w:val="24"/>
          <w:szCs w:val="24"/>
          <w:lang w:eastAsia="es-AR"/>
        </w:rPr>
        <w:t xml:space="preserve"> la activ</w:t>
      </w:r>
      <w:r>
        <w:rPr>
          <w:rFonts w:ascii="Times New Roman" w:eastAsia="Times New Roman" w:hAnsi="Times New Roman" w:cs="Times New Roman"/>
          <w:color w:val="000000"/>
          <w:sz w:val="24"/>
          <w:szCs w:val="24"/>
          <w:lang w:eastAsia="es-AR"/>
        </w:rPr>
        <w:t>ación de los macrófagos e inhibiendo</w:t>
      </w:r>
      <w:r w:rsidR="00AC54BE" w:rsidRPr="00B72DDA">
        <w:rPr>
          <w:rFonts w:ascii="Times New Roman" w:eastAsia="Times New Roman" w:hAnsi="Times New Roman" w:cs="Times New Roman"/>
          <w:color w:val="000000"/>
          <w:sz w:val="24"/>
          <w:szCs w:val="24"/>
          <w:lang w:eastAsia="es-AR"/>
        </w:rPr>
        <w:t xml:space="preserve"> la formación trombótica</w:t>
      </w:r>
      <w:r w:rsidR="00456AF4">
        <w:rPr>
          <w:rFonts w:ascii="Times New Roman" w:eastAsia="Times New Roman" w:hAnsi="Times New Roman" w:cs="Times New Roman"/>
          <w:color w:val="000000"/>
          <w:sz w:val="24"/>
          <w:szCs w:val="24"/>
          <w:lang w:eastAsia="es-AR"/>
        </w:rPr>
        <w:t xml:space="preserve"> sobre las placas inestables.</w:t>
      </w:r>
      <w:r w:rsidR="00456AF4">
        <w:rPr>
          <w:rFonts w:ascii="Times New Roman" w:eastAsia="Times New Roman" w:hAnsi="Times New Roman" w:cs="Times New Roman"/>
          <w:color w:val="642A8F"/>
          <w:sz w:val="24"/>
          <w:szCs w:val="24"/>
          <w:u w:val="single"/>
          <w:lang w:eastAsia="es-AR"/>
        </w:rPr>
        <w:t xml:space="preserve"> </w:t>
      </w:r>
      <w:r w:rsidR="00D81ECB">
        <w:rPr>
          <w:rFonts w:ascii="Times New Roman" w:eastAsia="Times New Roman" w:hAnsi="Times New Roman" w:cs="Times New Roman"/>
          <w:color w:val="000000"/>
          <w:sz w:val="24"/>
          <w:szCs w:val="24"/>
          <w:lang w:eastAsia="es-AR"/>
        </w:rPr>
        <w:t>Además</w:t>
      </w:r>
      <w:r w:rsidR="00AC54BE">
        <w:rPr>
          <w:rFonts w:ascii="Times New Roman" w:eastAsia="Times New Roman" w:hAnsi="Times New Roman" w:cs="Times New Roman"/>
          <w:color w:val="000000"/>
          <w:sz w:val="24"/>
          <w:szCs w:val="24"/>
          <w:lang w:eastAsia="es-AR"/>
        </w:rPr>
        <w:t xml:space="preserve">, promueve </w:t>
      </w:r>
      <w:r w:rsidR="00AC54BE" w:rsidRPr="00B72DDA">
        <w:rPr>
          <w:rFonts w:ascii="Times New Roman" w:eastAsia="Times New Roman" w:hAnsi="Times New Roman" w:cs="Times New Roman"/>
          <w:color w:val="000000"/>
          <w:sz w:val="24"/>
          <w:szCs w:val="24"/>
          <w:lang w:eastAsia="es-AR"/>
        </w:rPr>
        <w:t xml:space="preserve">la migración de las células endoteliales, </w:t>
      </w:r>
      <w:r w:rsidR="00687618">
        <w:rPr>
          <w:rFonts w:ascii="Times New Roman" w:eastAsia="Times New Roman" w:hAnsi="Times New Roman" w:cs="Times New Roman"/>
          <w:color w:val="000000"/>
          <w:sz w:val="24"/>
          <w:szCs w:val="24"/>
          <w:lang w:eastAsia="es-AR"/>
        </w:rPr>
        <w:t xml:space="preserve">y disminuye el efecto </w:t>
      </w:r>
      <w:r w:rsidR="00AC54BE" w:rsidRPr="00B72DDA">
        <w:rPr>
          <w:rFonts w:ascii="Times New Roman" w:eastAsia="Times New Roman" w:hAnsi="Times New Roman" w:cs="Times New Roman"/>
          <w:color w:val="000000"/>
          <w:sz w:val="24"/>
          <w:szCs w:val="24"/>
          <w:lang w:eastAsia="es-AR"/>
        </w:rPr>
        <w:t xml:space="preserve">proinflamatorios del factor Xa, </w:t>
      </w:r>
      <w:r w:rsidR="00687618">
        <w:rPr>
          <w:rFonts w:ascii="Times New Roman" w:eastAsia="Times New Roman" w:hAnsi="Times New Roman" w:cs="Times New Roman"/>
          <w:color w:val="000000"/>
          <w:sz w:val="24"/>
          <w:szCs w:val="24"/>
          <w:lang w:eastAsia="es-AR"/>
        </w:rPr>
        <w:t>todo esto mejora</w:t>
      </w:r>
      <w:r w:rsidR="006103B8">
        <w:rPr>
          <w:rFonts w:ascii="Times New Roman" w:eastAsia="Times New Roman" w:hAnsi="Times New Roman" w:cs="Times New Roman"/>
          <w:color w:val="000000"/>
          <w:sz w:val="24"/>
          <w:szCs w:val="24"/>
          <w:lang w:eastAsia="es-AR"/>
        </w:rPr>
        <w:t xml:space="preserve"> la función endoteli</w:t>
      </w:r>
      <w:r w:rsidR="00456AF4">
        <w:rPr>
          <w:rFonts w:ascii="Times New Roman" w:eastAsia="Times New Roman" w:hAnsi="Times New Roman" w:cs="Times New Roman"/>
          <w:color w:val="000000"/>
          <w:sz w:val="24"/>
          <w:szCs w:val="24"/>
          <w:lang w:eastAsia="es-AR"/>
        </w:rPr>
        <w:t xml:space="preserve">al </w:t>
      </w:r>
      <w:r w:rsidR="001F0A6E">
        <w:rPr>
          <w:rFonts w:ascii="Times New Roman" w:eastAsia="Times New Roman" w:hAnsi="Times New Roman" w:cs="Times New Roman"/>
          <w:color w:val="000000"/>
          <w:sz w:val="24"/>
          <w:szCs w:val="24"/>
          <w:lang w:eastAsia="es-AR"/>
        </w:rPr>
        <w:t xml:space="preserve">y </w:t>
      </w:r>
      <w:r w:rsidR="001F0A6E" w:rsidRPr="00B72DDA">
        <w:rPr>
          <w:rFonts w:ascii="Times New Roman" w:eastAsia="Times New Roman" w:hAnsi="Times New Roman" w:cs="Times New Roman"/>
          <w:color w:val="000000"/>
          <w:sz w:val="24"/>
          <w:szCs w:val="24"/>
          <w:lang w:eastAsia="es-AR"/>
        </w:rPr>
        <w:t>la</w:t>
      </w:r>
      <w:r w:rsidR="00AC54BE" w:rsidRPr="00B72DDA">
        <w:rPr>
          <w:rFonts w:ascii="Times New Roman" w:eastAsia="Times New Roman" w:hAnsi="Times New Roman" w:cs="Times New Roman"/>
          <w:color w:val="000000"/>
          <w:sz w:val="24"/>
          <w:szCs w:val="24"/>
          <w:lang w:eastAsia="es-AR"/>
        </w:rPr>
        <w:t xml:space="preserve"> neoformación vascu</w:t>
      </w:r>
      <w:r w:rsidR="00456AF4">
        <w:rPr>
          <w:rFonts w:ascii="Times New Roman" w:eastAsia="Times New Roman" w:hAnsi="Times New Roman" w:cs="Times New Roman"/>
          <w:color w:val="000000"/>
          <w:sz w:val="24"/>
          <w:szCs w:val="24"/>
          <w:lang w:eastAsia="es-AR"/>
        </w:rPr>
        <w:t>lar.</w:t>
      </w:r>
    </w:p>
    <w:p w:rsidR="00375218" w:rsidRDefault="005E29E3"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Si nos detenemos en la enfermedad </w:t>
      </w:r>
      <w:r w:rsidR="00D81ECB">
        <w:rPr>
          <w:rFonts w:ascii="Times New Roman" w:eastAsia="Times New Roman" w:hAnsi="Times New Roman" w:cs="Times New Roman"/>
          <w:color w:val="000000"/>
          <w:sz w:val="24"/>
          <w:szCs w:val="24"/>
          <w:lang w:eastAsia="es-AR"/>
        </w:rPr>
        <w:t>aterotrombótica</w:t>
      </w:r>
      <w:r>
        <w:rPr>
          <w:rFonts w:ascii="Times New Roman" w:eastAsia="Times New Roman" w:hAnsi="Times New Roman" w:cs="Times New Roman"/>
          <w:color w:val="000000"/>
          <w:sz w:val="24"/>
          <w:szCs w:val="24"/>
          <w:lang w:eastAsia="es-AR"/>
        </w:rPr>
        <w:t xml:space="preserve"> en </w:t>
      </w:r>
      <w:r w:rsidR="006103B8" w:rsidRPr="00B72DDA">
        <w:rPr>
          <w:rFonts w:ascii="Times New Roman" w:eastAsia="Times New Roman" w:hAnsi="Times New Roman" w:cs="Times New Roman"/>
          <w:color w:val="000000"/>
          <w:sz w:val="24"/>
          <w:szCs w:val="24"/>
          <w:lang w:eastAsia="es-AR"/>
        </w:rPr>
        <w:t>prevención secun</w:t>
      </w:r>
      <w:r>
        <w:rPr>
          <w:rFonts w:ascii="Times New Roman" w:eastAsia="Times New Roman" w:hAnsi="Times New Roman" w:cs="Times New Roman"/>
          <w:color w:val="000000"/>
          <w:sz w:val="24"/>
          <w:szCs w:val="24"/>
          <w:lang w:eastAsia="es-AR"/>
        </w:rPr>
        <w:t>daria</w:t>
      </w:r>
      <w:r w:rsidR="000F5B43">
        <w:rPr>
          <w:rFonts w:ascii="Times New Roman" w:eastAsia="Times New Roman" w:hAnsi="Times New Roman" w:cs="Times New Roman"/>
          <w:color w:val="000000"/>
          <w:sz w:val="24"/>
          <w:szCs w:val="24"/>
          <w:lang w:eastAsia="es-AR"/>
        </w:rPr>
        <w:t xml:space="preserve"> </w:t>
      </w:r>
      <w:r w:rsidR="001F0A6E">
        <w:rPr>
          <w:rFonts w:ascii="Times New Roman" w:eastAsia="Times New Roman" w:hAnsi="Times New Roman" w:cs="Times New Roman"/>
          <w:color w:val="000000"/>
          <w:sz w:val="24"/>
          <w:szCs w:val="24"/>
          <w:lang w:eastAsia="es-AR"/>
        </w:rPr>
        <w:t xml:space="preserve">específicamente con </w:t>
      </w:r>
      <w:r w:rsidR="001F0A6E" w:rsidRPr="00B72DDA">
        <w:rPr>
          <w:rFonts w:ascii="Times New Roman" w:eastAsia="Times New Roman" w:hAnsi="Times New Roman" w:cs="Times New Roman"/>
          <w:color w:val="000000"/>
          <w:sz w:val="24"/>
          <w:szCs w:val="24"/>
          <w:lang w:eastAsia="es-AR"/>
        </w:rPr>
        <w:t>rivaroxabán</w:t>
      </w:r>
      <w:r w:rsidR="00456AF4">
        <w:rPr>
          <w:rFonts w:ascii="Times New Roman" w:eastAsia="Times New Roman" w:hAnsi="Times New Roman" w:cs="Times New Roman"/>
          <w:color w:val="000000"/>
          <w:sz w:val="24"/>
          <w:szCs w:val="24"/>
          <w:lang w:eastAsia="es-AR"/>
        </w:rPr>
        <w:t>, en</w:t>
      </w:r>
      <w:r w:rsidR="006103B8" w:rsidRPr="00B72DDA">
        <w:rPr>
          <w:rFonts w:ascii="Times New Roman" w:eastAsia="Times New Roman" w:hAnsi="Times New Roman" w:cs="Times New Roman"/>
          <w:color w:val="000000"/>
          <w:sz w:val="24"/>
          <w:szCs w:val="24"/>
          <w:lang w:eastAsia="es-AR"/>
        </w:rPr>
        <w:t xml:space="preserve"> </w:t>
      </w:r>
      <w:r w:rsidR="00F16FCD">
        <w:rPr>
          <w:rFonts w:ascii="Times New Roman" w:eastAsia="Times New Roman" w:hAnsi="Times New Roman" w:cs="Times New Roman"/>
          <w:color w:val="000000"/>
          <w:sz w:val="24"/>
          <w:szCs w:val="24"/>
          <w:lang w:eastAsia="es-AR"/>
        </w:rPr>
        <w:t>el estudio ATLAS ACS 2 - TIMI 51</w:t>
      </w:r>
      <w:r w:rsidR="00A72158">
        <w:rPr>
          <w:rFonts w:ascii="Times New Roman" w:eastAsia="Times New Roman" w:hAnsi="Times New Roman" w:cs="Times New Roman"/>
          <w:color w:val="000000"/>
          <w:sz w:val="24"/>
          <w:szCs w:val="24"/>
          <w:lang w:eastAsia="es-AR"/>
        </w:rPr>
        <w:t xml:space="preserve">, rivaroxaban </w:t>
      </w:r>
      <w:r w:rsidR="00A72158">
        <w:rPr>
          <w:rFonts w:ascii="Times New Roman" w:eastAsia="Times New Roman" w:hAnsi="Times New Roman" w:cs="Times New Roman"/>
          <w:color w:val="000000"/>
          <w:sz w:val="24"/>
          <w:szCs w:val="24"/>
          <w:lang w:eastAsia="es-AR"/>
        </w:rPr>
        <w:lastRenderedPageBreak/>
        <w:t xml:space="preserve">mas la </w:t>
      </w:r>
      <w:r w:rsidR="00A72158" w:rsidRPr="00A72158">
        <w:rPr>
          <w:rFonts w:ascii="Times New Roman" w:eastAsia="Times New Roman" w:hAnsi="Times New Roman" w:cs="Times New Roman"/>
          <w:color w:val="000000"/>
          <w:sz w:val="24"/>
          <w:szCs w:val="24"/>
          <w:lang w:eastAsia="es-AR"/>
        </w:rPr>
        <w:t>doble terapia, </w:t>
      </w:r>
      <w:r w:rsidR="00A72158">
        <w:rPr>
          <w:rFonts w:ascii="Times New Roman" w:eastAsia="Times New Roman" w:hAnsi="Times New Roman" w:cs="Times New Roman"/>
          <w:color w:val="000000"/>
          <w:sz w:val="24"/>
          <w:szCs w:val="24"/>
          <w:lang w:eastAsia="es-AR"/>
        </w:rPr>
        <w:t>luego de un</w:t>
      </w:r>
      <w:r w:rsidR="00375218">
        <w:rPr>
          <w:rFonts w:ascii="Times New Roman" w:eastAsia="Times New Roman" w:hAnsi="Times New Roman" w:cs="Times New Roman"/>
          <w:color w:val="000000"/>
          <w:sz w:val="24"/>
          <w:szCs w:val="24"/>
          <w:lang w:eastAsia="es-AR"/>
        </w:rPr>
        <w:t xml:space="preserve"> </w:t>
      </w:r>
      <w:r w:rsidR="00A72158" w:rsidRPr="00A72158">
        <w:rPr>
          <w:rFonts w:ascii="Times New Roman" w:eastAsia="Times New Roman" w:hAnsi="Times New Roman" w:cs="Times New Roman"/>
          <w:color w:val="000000"/>
          <w:sz w:val="24"/>
          <w:szCs w:val="24"/>
          <w:lang w:eastAsia="es-AR"/>
        </w:rPr>
        <w:t>síndrome coronario agudo reciente</w:t>
      </w:r>
      <w:r w:rsidR="00456AF4">
        <w:rPr>
          <w:rFonts w:ascii="Times New Roman" w:eastAsia="Times New Roman" w:hAnsi="Times New Roman" w:cs="Times New Roman"/>
          <w:color w:val="000000"/>
          <w:sz w:val="24"/>
          <w:szCs w:val="24"/>
          <w:lang w:eastAsia="es-AR"/>
        </w:rPr>
        <w:t>,</w:t>
      </w:r>
      <w:r w:rsidR="00375218">
        <w:rPr>
          <w:rFonts w:ascii="Times New Roman" w:eastAsia="Times New Roman" w:hAnsi="Times New Roman" w:cs="Times New Roman"/>
          <w:color w:val="000000"/>
          <w:sz w:val="24"/>
          <w:szCs w:val="24"/>
          <w:lang w:eastAsia="es-AR"/>
        </w:rPr>
        <w:t xml:space="preserve"> </w:t>
      </w:r>
      <w:r w:rsidR="006103B8" w:rsidRPr="00B72DDA">
        <w:rPr>
          <w:rFonts w:ascii="Times New Roman" w:eastAsia="Times New Roman" w:hAnsi="Times New Roman" w:cs="Times New Roman"/>
          <w:color w:val="000000"/>
          <w:sz w:val="24"/>
          <w:szCs w:val="24"/>
          <w:lang w:eastAsia="es-AR"/>
        </w:rPr>
        <w:t xml:space="preserve">mostró una reducción significativa en el riesgo de Muerte CV, infarto agudo de </w:t>
      </w:r>
      <w:r w:rsidR="001F0A6E" w:rsidRPr="00B72DDA">
        <w:rPr>
          <w:rFonts w:ascii="Times New Roman" w:eastAsia="Times New Roman" w:hAnsi="Times New Roman" w:cs="Times New Roman"/>
          <w:color w:val="000000"/>
          <w:sz w:val="24"/>
          <w:szCs w:val="24"/>
          <w:lang w:eastAsia="es-AR"/>
        </w:rPr>
        <w:t>mioca</w:t>
      </w:r>
      <w:r w:rsidR="001F0A6E">
        <w:rPr>
          <w:rFonts w:ascii="Times New Roman" w:eastAsia="Times New Roman" w:hAnsi="Times New Roman" w:cs="Times New Roman"/>
          <w:color w:val="000000"/>
          <w:sz w:val="24"/>
          <w:szCs w:val="24"/>
          <w:lang w:eastAsia="es-AR"/>
        </w:rPr>
        <w:t xml:space="preserve">rdio </w:t>
      </w:r>
      <w:r w:rsidR="001F0A6E" w:rsidRPr="00B72DDA">
        <w:rPr>
          <w:rFonts w:ascii="Times New Roman" w:eastAsia="Times New Roman" w:hAnsi="Times New Roman" w:cs="Times New Roman"/>
          <w:color w:val="000000"/>
          <w:sz w:val="24"/>
          <w:szCs w:val="24"/>
          <w:lang w:eastAsia="es-AR"/>
        </w:rPr>
        <w:t>y</w:t>
      </w:r>
      <w:r w:rsidR="006103B8" w:rsidRPr="00B72DDA">
        <w:rPr>
          <w:rFonts w:ascii="Times New Roman" w:eastAsia="Times New Roman" w:hAnsi="Times New Roman" w:cs="Times New Roman"/>
          <w:color w:val="000000"/>
          <w:sz w:val="24"/>
          <w:szCs w:val="24"/>
          <w:lang w:eastAsia="es-AR"/>
        </w:rPr>
        <w:t xml:space="preserve"> accidente cerebrovascular (HR 0,84; IC del 95% [0,74-0,96], p = 0,008) con ambas dosis probadas de rivaroxabán (2,5 mg o 5,0 mg dos veces al día</w:t>
      </w:r>
      <w:r w:rsidR="00456AF4">
        <w:rPr>
          <w:rFonts w:ascii="Times New Roman" w:eastAsia="Times New Roman" w:hAnsi="Times New Roman" w:cs="Times New Roman"/>
          <w:color w:val="000000"/>
          <w:sz w:val="24"/>
          <w:szCs w:val="24"/>
          <w:lang w:eastAsia="es-AR"/>
        </w:rPr>
        <w:t>)</w:t>
      </w:r>
      <w:r w:rsidR="00456AF4">
        <w:rPr>
          <w:rFonts w:ascii="frutiger" w:hAnsi="frutiger"/>
          <w:color w:val="000000"/>
          <w:sz w:val="27"/>
          <w:szCs w:val="27"/>
          <w:shd w:val="clear" w:color="auto" w:fill="FFFFFF"/>
        </w:rPr>
        <w:t>.</w:t>
      </w:r>
      <w:r w:rsidR="00A72158">
        <w:rPr>
          <w:rFonts w:ascii="frutiger" w:hAnsi="frutiger"/>
          <w:color w:val="000000"/>
          <w:sz w:val="27"/>
          <w:szCs w:val="27"/>
          <w:shd w:val="clear" w:color="auto" w:fill="FFFFFF"/>
        </w:rPr>
        <w:t xml:space="preserve"> </w:t>
      </w:r>
      <w:r w:rsidR="00A72158" w:rsidRPr="00A72158">
        <w:rPr>
          <w:rFonts w:ascii="Times New Roman" w:eastAsia="Times New Roman" w:hAnsi="Times New Roman" w:cs="Times New Roman"/>
          <w:color w:val="000000"/>
          <w:sz w:val="24"/>
          <w:szCs w:val="24"/>
          <w:lang w:eastAsia="es-AR"/>
        </w:rPr>
        <w:t>La dosis de dos veces</w:t>
      </w:r>
      <w:r w:rsidR="00456AF4">
        <w:rPr>
          <w:rFonts w:ascii="Times New Roman" w:eastAsia="Times New Roman" w:hAnsi="Times New Roman" w:cs="Times New Roman"/>
          <w:color w:val="000000"/>
          <w:sz w:val="24"/>
          <w:szCs w:val="24"/>
          <w:lang w:eastAsia="es-AR"/>
        </w:rPr>
        <w:t xml:space="preserve"> al día de 2,5 mg</w:t>
      </w:r>
      <w:r w:rsidR="00A72158" w:rsidRPr="00A72158">
        <w:rPr>
          <w:rFonts w:ascii="Times New Roman" w:eastAsia="Times New Roman" w:hAnsi="Times New Roman" w:cs="Times New Roman"/>
          <w:color w:val="000000"/>
          <w:sz w:val="24"/>
          <w:szCs w:val="24"/>
          <w:lang w:eastAsia="es-AR"/>
        </w:rPr>
        <w:t xml:space="preserve"> redujo las tasas de muerte por causas cardiovasculares (2,7% vs 4,1%, P = 0,002) y por cualquier causa (2,9% vs 4,5%, P = 0,002), con un beneficio de supervivencia que no se vio con la dosis de 5 mg dos veces al día</w:t>
      </w:r>
      <w:r w:rsidR="00A72158">
        <w:rPr>
          <w:rFonts w:ascii="Times New Roman" w:eastAsia="Times New Roman" w:hAnsi="Times New Roman" w:cs="Times New Roman"/>
          <w:color w:val="000000"/>
          <w:sz w:val="24"/>
          <w:szCs w:val="24"/>
          <w:lang w:eastAsia="es-AR"/>
        </w:rPr>
        <w:t xml:space="preserve">, </w:t>
      </w:r>
      <w:r w:rsidR="001F0A6E">
        <w:rPr>
          <w:rFonts w:ascii="Times New Roman" w:eastAsia="Times New Roman" w:hAnsi="Times New Roman" w:cs="Times New Roman"/>
          <w:color w:val="000000"/>
          <w:sz w:val="24"/>
          <w:szCs w:val="24"/>
          <w:lang w:eastAsia="es-AR"/>
        </w:rPr>
        <w:t xml:space="preserve">pero </w:t>
      </w:r>
      <w:r w:rsidR="00A72158">
        <w:rPr>
          <w:rFonts w:ascii="Times New Roman" w:eastAsia="Times New Roman" w:hAnsi="Times New Roman" w:cs="Times New Roman"/>
          <w:color w:val="000000"/>
          <w:sz w:val="24"/>
          <w:szCs w:val="24"/>
          <w:lang w:eastAsia="es-AR"/>
        </w:rPr>
        <w:t>c</w:t>
      </w:r>
      <w:r w:rsidR="00375218">
        <w:rPr>
          <w:rFonts w:ascii="Times New Roman" w:eastAsia="Times New Roman" w:hAnsi="Times New Roman" w:cs="Times New Roman"/>
          <w:color w:val="000000"/>
          <w:sz w:val="24"/>
          <w:szCs w:val="24"/>
          <w:lang w:eastAsia="es-AR"/>
        </w:rPr>
        <w:t xml:space="preserve">on </w:t>
      </w:r>
      <w:r w:rsidR="006103B8" w:rsidRPr="00B72DDA">
        <w:rPr>
          <w:rFonts w:ascii="Times New Roman" w:eastAsia="Times New Roman" w:hAnsi="Times New Roman" w:cs="Times New Roman"/>
          <w:color w:val="000000"/>
          <w:sz w:val="24"/>
          <w:szCs w:val="24"/>
          <w:lang w:eastAsia="es-AR"/>
        </w:rPr>
        <w:t xml:space="preserve">un aumento en </w:t>
      </w:r>
      <w:r w:rsidR="00375218">
        <w:rPr>
          <w:rFonts w:ascii="Times New Roman" w:eastAsia="Times New Roman" w:hAnsi="Times New Roman" w:cs="Times New Roman"/>
          <w:color w:val="000000"/>
          <w:sz w:val="24"/>
          <w:szCs w:val="24"/>
          <w:lang w:eastAsia="es-AR"/>
        </w:rPr>
        <w:t xml:space="preserve">la </w:t>
      </w:r>
      <w:r w:rsidR="00A72158">
        <w:rPr>
          <w:rFonts w:ascii="Times New Roman" w:eastAsia="Times New Roman" w:hAnsi="Times New Roman" w:cs="Times New Roman"/>
          <w:color w:val="000000"/>
          <w:sz w:val="24"/>
          <w:szCs w:val="24"/>
          <w:lang w:eastAsia="es-AR"/>
        </w:rPr>
        <w:t>hemorragia mayor e intracraneal.</w:t>
      </w:r>
    </w:p>
    <w:p w:rsidR="00FA5797" w:rsidRDefault="00FA5797"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sidRPr="00FA5797">
        <w:rPr>
          <w:rFonts w:ascii="Times New Roman" w:eastAsia="Times New Roman" w:hAnsi="Times New Roman" w:cs="Times New Roman"/>
          <w:color w:val="000000"/>
          <w:sz w:val="24"/>
          <w:szCs w:val="24"/>
          <w:lang w:eastAsia="es-AR"/>
        </w:rPr>
        <w:t>El incremento significativo de las hemorragias mayores fue una cuestión preocupante que impidió extender la aplicación de esta est</w:t>
      </w:r>
      <w:r w:rsidR="001F0A6E">
        <w:rPr>
          <w:rFonts w:ascii="Times New Roman" w:eastAsia="Times New Roman" w:hAnsi="Times New Roman" w:cs="Times New Roman"/>
          <w:color w:val="000000"/>
          <w:sz w:val="24"/>
          <w:szCs w:val="24"/>
          <w:lang w:eastAsia="es-AR"/>
        </w:rPr>
        <w:t>rategia a la práctica clínica con objetivo de disminuir las</w:t>
      </w:r>
      <w:r w:rsidRPr="00FA5797">
        <w:rPr>
          <w:rFonts w:ascii="Times New Roman" w:eastAsia="Times New Roman" w:hAnsi="Times New Roman" w:cs="Times New Roman"/>
          <w:color w:val="000000"/>
          <w:sz w:val="24"/>
          <w:szCs w:val="24"/>
          <w:lang w:eastAsia="es-AR"/>
        </w:rPr>
        <w:t xml:space="preserve"> hemorragias</w:t>
      </w:r>
      <w:r>
        <w:rPr>
          <w:rFonts w:ascii="Times New Roman" w:eastAsia="Times New Roman" w:hAnsi="Times New Roman" w:cs="Times New Roman"/>
          <w:color w:val="000000"/>
          <w:sz w:val="24"/>
          <w:szCs w:val="24"/>
          <w:lang w:eastAsia="es-AR"/>
        </w:rPr>
        <w:t xml:space="preserve"> </w:t>
      </w:r>
    </w:p>
    <w:p w:rsidR="00456AF4" w:rsidRDefault="00FA5797"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Por lo </w:t>
      </w:r>
      <w:r w:rsidR="00456AF4">
        <w:rPr>
          <w:rFonts w:ascii="Times New Roman" w:eastAsia="Times New Roman" w:hAnsi="Times New Roman" w:cs="Times New Roman"/>
          <w:color w:val="000000"/>
          <w:sz w:val="24"/>
          <w:szCs w:val="24"/>
          <w:lang w:eastAsia="es-AR"/>
        </w:rPr>
        <w:t>tanto,</w:t>
      </w:r>
      <w:r>
        <w:rPr>
          <w:rFonts w:ascii="Times New Roman" w:eastAsia="Times New Roman" w:hAnsi="Times New Roman" w:cs="Times New Roman"/>
          <w:color w:val="000000"/>
          <w:sz w:val="24"/>
          <w:szCs w:val="24"/>
          <w:lang w:eastAsia="es-AR"/>
        </w:rPr>
        <w:t xml:space="preserve"> para evaluar seguridad </w:t>
      </w:r>
      <w:r w:rsidR="003C052F">
        <w:rPr>
          <w:rFonts w:ascii="Times New Roman" w:eastAsia="Times New Roman" w:hAnsi="Times New Roman" w:cs="Times New Roman"/>
          <w:color w:val="000000"/>
          <w:sz w:val="24"/>
          <w:szCs w:val="24"/>
          <w:lang w:eastAsia="es-AR"/>
        </w:rPr>
        <w:t xml:space="preserve">surge la hipótesis que </w:t>
      </w:r>
      <w:r w:rsidR="003C052F" w:rsidRPr="003C052F">
        <w:rPr>
          <w:rFonts w:ascii="Times New Roman" w:eastAsia="Times New Roman" w:hAnsi="Times New Roman" w:cs="Times New Roman"/>
          <w:color w:val="000000"/>
          <w:sz w:val="24"/>
          <w:szCs w:val="24"/>
          <w:lang w:eastAsia="es-AR"/>
        </w:rPr>
        <w:t xml:space="preserve">rivaroxabán más un inhibidor de la P2Y12 puede tener similar eficacia que las </w:t>
      </w:r>
      <w:r w:rsidR="001C1F0F" w:rsidRPr="003C052F">
        <w:rPr>
          <w:rFonts w:ascii="Times New Roman" w:eastAsia="Times New Roman" w:hAnsi="Times New Roman" w:cs="Times New Roman"/>
          <w:color w:val="000000"/>
          <w:sz w:val="24"/>
          <w:szCs w:val="24"/>
          <w:lang w:eastAsia="es-AR"/>
        </w:rPr>
        <w:t>AAS</w:t>
      </w:r>
      <w:r w:rsidR="001C1F0F">
        <w:rPr>
          <w:rFonts w:ascii="Times New Roman" w:eastAsia="Times New Roman" w:hAnsi="Times New Roman" w:cs="Times New Roman"/>
          <w:color w:val="000000"/>
          <w:sz w:val="24"/>
          <w:szCs w:val="24"/>
          <w:lang w:eastAsia="es-AR"/>
        </w:rPr>
        <w:t xml:space="preserve">, </w:t>
      </w:r>
      <w:r w:rsidR="001C1F0F" w:rsidRPr="003C052F">
        <w:rPr>
          <w:rFonts w:ascii="Times New Roman" w:eastAsia="Times New Roman" w:hAnsi="Times New Roman" w:cs="Times New Roman"/>
          <w:color w:val="000000"/>
          <w:sz w:val="24"/>
          <w:szCs w:val="24"/>
          <w:lang w:eastAsia="es-AR"/>
        </w:rPr>
        <w:t>con</w:t>
      </w:r>
      <w:r w:rsidR="003C052F" w:rsidRPr="003C052F">
        <w:rPr>
          <w:rFonts w:ascii="Times New Roman" w:eastAsia="Times New Roman" w:hAnsi="Times New Roman" w:cs="Times New Roman"/>
          <w:color w:val="000000"/>
          <w:sz w:val="24"/>
          <w:szCs w:val="24"/>
          <w:lang w:eastAsia="es-AR"/>
        </w:rPr>
        <w:t xml:space="preserve"> bajo riesgo de sangrado</w:t>
      </w:r>
      <w:r w:rsidR="00C9410D">
        <w:rPr>
          <w:rFonts w:ascii="Times New Roman" w:eastAsia="Times New Roman" w:hAnsi="Times New Roman" w:cs="Times New Roman"/>
          <w:color w:val="000000"/>
          <w:sz w:val="24"/>
          <w:szCs w:val="24"/>
          <w:lang w:eastAsia="es-AR"/>
        </w:rPr>
        <w:t>.</w:t>
      </w:r>
    </w:p>
    <w:p w:rsidR="00AC54BE" w:rsidRDefault="00C9410D"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En el estudio GEMINI-ACS-1 luego de un SCA</w:t>
      </w:r>
      <w:r w:rsidR="003C052F">
        <w:rPr>
          <w:rFonts w:ascii="Times New Roman" w:eastAsia="Times New Roman" w:hAnsi="Times New Roman" w:cs="Times New Roman"/>
          <w:color w:val="000000"/>
          <w:sz w:val="24"/>
          <w:szCs w:val="24"/>
          <w:lang w:eastAsia="es-AR"/>
        </w:rPr>
        <w:t xml:space="preserve"> t</w:t>
      </w:r>
      <w:r w:rsidR="003C052F" w:rsidRPr="003C052F">
        <w:rPr>
          <w:rFonts w:ascii="Times New Roman" w:eastAsia="Times New Roman" w:hAnsi="Times New Roman" w:cs="Times New Roman"/>
          <w:color w:val="000000"/>
          <w:sz w:val="24"/>
          <w:szCs w:val="24"/>
          <w:lang w:eastAsia="es-AR"/>
        </w:rPr>
        <w:t>ras haber recibido la doble antiagregación</w:t>
      </w:r>
      <w:r w:rsidR="003C052F">
        <w:rPr>
          <w:rFonts w:ascii="frutiger" w:hAnsi="frutiger"/>
          <w:color w:val="000000"/>
          <w:sz w:val="27"/>
          <w:szCs w:val="27"/>
          <w:shd w:val="clear" w:color="auto" w:fill="FFFFFF"/>
        </w:rPr>
        <w:t xml:space="preserve"> </w:t>
      </w:r>
      <w:r w:rsidR="003C052F" w:rsidRPr="00C9410D">
        <w:rPr>
          <w:rFonts w:ascii="Times New Roman" w:eastAsia="Times New Roman" w:hAnsi="Times New Roman" w:cs="Times New Roman"/>
          <w:color w:val="000000"/>
          <w:sz w:val="24"/>
          <w:szCs w:val="24"/>
          <w:lang w:eastAsia="es-AR"/>
        </w:rPr>
        <w:t xml:space="preserve">las primeras 48 </w:t>
      </w:r>
      <w:r w:rsidRPr="00C9410D">
        <w:rPr>
          <w:rFonts w:ascii="Times New Roman" w:eastAsia="Times New Roman" w:hAnsi="Times New Roman" w:cs="Times New Roman"/>
          <w:color w:val="000000"/>
          <w:sz w:val="24"/>
          <w:szCs w:val="24"/>
          <w:lang w:eastAsia="es-AR"/>
        </w:rPr>
        <w:t>horas,</w:t>
      </w:r>
      <w:r>
        <w:rPr>
          <w:rFonts w:ascii="Times New Roman" w:eastAsia="Times New Roman" w:hAnsi="Times New Roman" w:cs="Times New Roman"/>
          <w:color w:val="000000"/>
          <w:sz w:val="24"/>
          <w:szCs w:val="24"/>
          <w:lang w:eastAsia="es-AR"/>
        </w:rPr>
        <w:t xml:space="preserve"> se randomizaron</w:t>
      </w:r>
      <w:r w:rsidR="003C052F" w:rsidRPr="00C9410D">
        <w:rPr>
          <w:rFonts w:ascii="Times New Roman" w:eastAsia="Times New Roman" w:hAnsi="Times New Roman" w:cs="Times New Roman"/>
          <w:color w:val="000000"/>
          <w:sz w:val="24"/>
          <w:szCs w:val="24"/>
          <w:lang w:eastAsia="es-AR"/>
        </w:rPr>
        <w:t xml:space="preserve"> a recibir AAS 100 mg al día vs. </w:t>
      </w:r>
      <w:r w:rsidR="00D81ECB" w:rsidRPr="00C9410D">
        <w:rPr>
          <w:rFonts w:ascii="Times New Roman" w:eastAsia="Times New Roman" w:hAnsi="Times New Roman" w:cs="Times New Roman"/>
          <w:color w:val="000000"/>
          <w:sz w:val="24"/>
          <w:szCs w:val="24"/>
          <w:lang w:eastAsia="es-AR"/>
        </w:rPr>
        <w:t>Rivaroxabán</w:t>
      </w:r>
      <w:r w:rsidR="003C052F" w:rsidRPr="00C9410D">
        <w:rPr>
          <w:rFonts w:ascii="Times New Roman" w:eastAsia="Times New Roman" w:hAnsi="Times New Roman" w:cs="Times New Roman"/>
          <w:color w:val="000000"/>
          <w:sz w:val="24"/>
          <w:szCs w:val="24"/>
          <w:lang w:eastAsia="es-AR"/>
        </w:rPr>
        <w:t xml:space="preserve"> 2,5 mg cada 12 </w:t>
      </w:r>
      <w:r w:rsidR="00A6102B">
        <w:rPr>
          <w:rFonts w:ascii="Times New Roman" w:eastAsia="Times New Roman" w:hAnsi="Times New Roman" w:cs="Times New Roman"/>
          <w:color w:val="000000"/>
          <w:sz w:val="24"/>
          <w:szCs w:val="24"/>
          <w:lang w:eastAsia="es-AR"/>
        </w:rPr>
        <w:t>sumado</w:t>
      </w:r>
      <w:r w:rsidR="006103B8" w:rsidRPr="00B72DDA">
        <w:rPr>
          <w:rFonts w:ascii="Times New Roman" w:eastAsia="Times New Roman" w:hAnsi="Times New Roman" w:cs="Times New Roman"/>
          <w:color w:val="000000"/>
          <w:sz w:val="24"/>
          <w:szCs w:val="24"/>
          <w:lang w:eastAsia="es-AR"/>
        </w:rPr>
        <w:t xml:space="preserve"> a clopidogre</w:t>
      </w:r>
      <w:r w:rsidR="00D361AC">
        <w:rPr>
          <w:rFonts w:ascii="Times New Roman" w:eastAsia="Times New Roman" w:hAnsi="Times New Roman" w:cs="Times New Roman"/>
          <w:color w:val="000000"/>
          <w:sz w:val="24"/>
          <w:szCs w:val="24"/>
          <w:lang w:eastAsia="es-AR"/>
        </w:rPr>
        <w:t xml:space="preserve">l o ticagrelor, </w:t>
      </w:r>
      <w:r>
        <w:rPr>
          <w:rFonts w:ascii="Times New Roman" w:eastAsia="Times New Roman" w:hAnsi="Times New Roman" w:cs="Times New Roman"/>
          <w:color w:val="000000"/>
          <w:sz w:val="24"/>
          <w:szCs w:val="24"/>
          <w:lang w:eastAsia="es-AR"/>
        </w:rPr>
        <w:t>fue un estudio de seguridad donde el sangrado fue similar pero</w:t>
      </w:r>
      <w:r w:rsidR="00A6102B">
        <w:rPr>
          <w:rFonts w:ascii="Times New Roman" w:eastAsia="Times New Roman" w:hAnsi="Times New Roman" w:cs="Times New Roman"/>
          <w:color w:val="000000"/>
          <w:sz w:val="24"/>
          <w:szCs w:val="24"/>
          <w:lang w:eastAsia="es-AR"/>
        </w:rPr>
        <w:t xml:space="preserve"> </w:t>
      </w:r>
      <w:r w:rsidR="006103B8" w:rsidRPr="00B72DDA">
        <w:rPr>
          <w:rFonts w:ascii="Times New Roman" w:eastAsia="Times New Roman" w:hAnsi="Times New Roman" w:cs="Times New Roman"/>
          <w:color w:val="000000"/>
          <w:sz w:val="24"/>
          <w:szCs w:val="24"/>
          <w:lang w:eastAsia="es-AR"/>
        </w:rPr>
        <w:t xml:space="preserve">la morbimortalidad CV </w:t>
      </w:r>
      <w:r w:rsidR="00A6102B">
        <w:rPr>
          <w:rFonts w:ascii="Times New Roman" w:eastAsia="Times New Roman" w:hAnsi="Times New Roman" w:cs="Times New Roman"/>
          <w:color w:val="000000"/>
          <w:sz w:val="24"/>
          <w:szCs w:val="24"/>
          <w:lang w:eastAsia="es-AR"/>
        </w:rPr>
        <w:t xml:space="preserve">y la mortalidad </w:t>
      </w:r>
      <w:r>
        <w:rPr>
          <w:rFonts w:ascii="Times New Roman" w:eastAsia="Times New Roman" w:hAnsi="Times New Roman" w:cs="Times New Roman"/>
          <w:color w:val="000000"/>
          <w:sz w:val="24"/>
          <w:szCs w:val="24"/>
          <w:lang w:eastAsia="es-AR"/>
        </w:rPr>
        <w:t>por todas las causas tampoco presentaron diferencias significativas</w:t>
      </w:r>
      <w:r w:rsidR="009A0F37">
        <w:rPr>
          <w:rFonts w:ascii="Times New Roman" w:eastAsia="Times New Roman" w:hAnsi="Times New Roman" w:cs="Times New Roman"/>
          <w:color w:val="000000"/>
          <w:sz w:val="24"/>
          <w:szCs w:val="24"/>
          <w:lang w:eastAsia="es-AR"/>
        </w:rPr>
        <w:t>.</w:t>
      </w:r>
    </w:p>
    <w:p w:rsidR="00D361AC" w:rsidRDefault="00FA5797"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sidRPr="00FA5797">
        <w:rPr>
          <w:rFonts w:ascii="Times New Roman" w:eastAsia="Times New Roman" w:hAnsi="Times New Roman" w:cs="Times New Roman"/>
          <w:color w:val="000000"/>
          <w:sz w:val="24"/>
          <w:szCs w:val="24"/>
          <w:lang w:eastAsia="es-AR"/>
        </w:rPr>
        <w:t xml:space="preserve">Sin embargo, a pesar de </w:t>
      </w:r>
      <w:r>
        <w:rPr>
          <w:rFonts w:ascii="Times New Roman" w:eastAsia="Times New Roman" w:hAnsi="Times New Roman" w:cs="Times New Roman"/>
          <w:color w:val="000000"/>
          <w:sz w:val="24"/>
          <w:szCs w:val="24"/>
          <w:lang w:eastAsia="es-AR"/>
        </w:rPr>
        <w:t xml:space="preserve">los </w:t>
      </w:r>
      <w:r w:rsidRPr="00FA5797">
        <w:rPr>
          <w:rFonts w:ascii="Times New Roman" w:eastAsia="Times New Roman" w:hAnsi="Times New Roman" w:cs="Times New Roman"/>
          <w:color w:val="000000"/>
          <w:sz w:val="24"/>
          <w:szCs w:val="24"/>
          <w:lang w:eastAsia="es-AR"/>
        </w:rPr>
        <w:t>datos sobre el efecto del riv</w:t>
      </w:r>
      <w:r w:rsidR="001F0A6E">
        <w:rPr>
          <w:rFonts w:ascii="Times New Roman" w:eastAsia="Times New Roman" w:hAnsi="Times New Roman" w:cs="Times New Roman"/>
          <w:color w:val="000000"/>
          <w:sz w:val="24"/>
          <w:szCs w:val="24"/>
          <w:lang w:eastAsia="es-AR"/>
        </w:rPr>
        <w:t>aroxabán en los pacientes luego de un síndrome coronario agudo</w:t>
      </w:r>
      <w:r w:rsidRPr="00FA5797">
        <w:rPr>
          <w:rFonts w:ascii="Times New Roman" w:eastAsia="Times New Roman" w:hAnsi="Times New Roman" w:cs="Times New Roman"/>
          <w:color w:val="000000"/>
          <w:sz w:val="24"/>
          <w:szCs w:val="24"/>
          <w:lang w:eastAsia="es-AR"/>
        </w:rPr>
        <w:t>, los result</w:t>
      </w:r>
      <w:r>
        <w:rPr>
          <w:rFonts w:ascii="Times New Roman" w:eastAsia="Times New Roman" w:hAnsi="Times New Roman" w:cs="Times New Roman"/>
          <w:color w:val="000000"/>
          <w:sz w:val="24"/>
          <w:szCs w:val="24"/>
          <w:lang w:eastAsia="es-AR"/>
        </w:rPr>
        <w:t>ados obtenidos de los otros NOACS</w:t>
      </w:r>
      <w:r w:rsidRPr="00FA5797">
        <w:rPr>
          <w:rFonts w:ascii="Times New Roman" w:eastAsia="Times New Roman" w:hAnsi="Times New Roman" w:cs="Times New Roman"/>
          <w:color w:val="000000"/>
          <w:sz w:val="24"/>
          <w:szCs w:val="24"/>
          <w:lang w:eastAsia="es-AR"/>
        </w:rPr>
        <w:t xml:space="preserve"> no han sido concluyentes hasta la fecha. </w:t>
      </w:r>
    </w:p>
    <w:p w:rsidR="00FA5797" w:rsidRDefault="00FA5797"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sidRPr="00FA5797">
        <w:rPr>
          <w:rFonts w:ascii="Times New Roman" w:eastAsia="Times New Roman" w:hAnsi="Times New Roman" w:cs="Times New Roman"/>
          <w:color w:val="000000"/>
          <w:sz w:val="24"/>
          <w:szCs w:val="24"/>
          <w:lang w:eastAsia="es-AR"/>
        </w:rPr>
        <w:t xml:space="preserve">El ensayo APPRAISE-II incorporó </w:t>
      </w:r>
      <w:r>
        <w:rPr>
          <w:rFonts w:ascii="Times New Roman" w:eastAsia="Times New Roman" w:hAnsi="Times New Roman" w:cs="Times New Roman"/>
          <w:color w:val="000000"/>
          <w:sz w:val="24"/>
          <w:szCs w:val="24"/>
          <w:lang w:eastAsia="es-AR"/>
        </w:rPr>
        <w:t>apixabán además de doble terapia</w:t>
      </w:r>
      <w:r w:rsidR="00D361AC">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no </w:t>
      </w:r>
      <w:r w:rsidRPr="00FA5797">
        <w:rPr>
          <w:rFonts w:ascii="Times New Roman" w:eastAsia="Times New Roman" w:hAnsi="Times New Roman" w:cs="Times New Roman"/>
          <w:color w:val="000000"/>
          <w:sz w:val="24"/>
          <w:szCs w:val="24"/>
          <w:lang w:eastAsia="es-AR"/>
        </w:rPr>
        <w:t>demostró beneficio, y tuvo que terminar antes de lo previsto debido a que se m</w:t>
      </w:r>
      <w:r>
        <w:rPr>
          <w:rFonts w:ascii="Times New Roman" w:eastAsia="Times New Roman" w:hAnsi="Times New Roman" w:cs="Times New Roman"/>
          <w:color w:val="000000"/>
          <w:sz w:val="24"/>
          <w:szCs w:val="24"/>
          <w:lang w:eastAsia="es-AR"/>
        </w:rPr>
        <w:t>ultiplicó signi</w:t>
      </w:r>
      <w:r w:rsidR="00D361AC">
        <w:rPr>
          <w:rFonts w:ascii="Times New Roman" w:eastAsia="Times New Roman" w:hAnsi="Times New Roman" w:cs="Times New Roman"/>
          <w:color w:val="000000"/>
          <w:sz w:val="24"/>
          <w:szCs w:val="24"/>
          <w:lang w:eastAsia="es-AR"/>
        </w:rPr>
        <w:t xml:space="preserve">ficativamente </w:t>
      </w:r>
      <w:r w:rsidRPr="00FA5797">
        <w:rPr>
          <w:rFonts w:ascii="Times New Roman" w:eastAsia="Times New Roman" w:hAnsi="Times New Roman" w:cs="Times New Roman"/>
          <w:color w:val="000000"/>
          <w:sz w:val="24"/>
          <w:szCs w:val="24"/>
          <w:lang w:eastAsia="es-AR"/>
        </w:rPr>
        <w:t>el número de hemorragias mayores</w:t>
      </w:r>
      <w:r w:rsidR="00D361AC">
        <w:rPr>
          <w:rFonts w:ascii="Times New Roman" w:eastAsia="Times New Roman" w:hAnsi="Times New Roman" w:cs="Times New Roman"/>
          <w:color w:val="000000"/>
          <w:sz w:val="24"/>
          <w:szCs w:val="24"/>
          <w:lang w:eastAsia="es-AR"/>
        </w:rPr>
        <w:t xml:space="preserve">. El </w:t>
      </w:r>
      <w:r>
        <w:rPr>
          <w:rFonts w:ascii="Times New Roman" w:eastAsia="Times New Roman" w:hAnsi="Times New Roman" w:cs="Times New Roman"/>
          <w:color w:val="000000"/>
          <w:sz w:val="24"/>
          <w:szCs w:val="24"/>
          <w:lang w:eastAsia="es-AR"/>
        </w:rPr>
        <w:t>RE-DEEM, con</w:t>
      </w:r>
      <w:r w:rsidRPr="00FA5797">
        <w:rPr>
          <w:rFonts w:ascii="Times New Roman" w:eastAsia="Times New Roman" w:hAnsi="Times New Roman" w:cs="Times New Roman"/>
          <w:color w:val="000000"/>
          <w:sz w:val="24"/>
          <w:szCs w:val="24"/>
          <w:lang w:eastAsia="es-AR"/>
        </w:rPr>
        <w:t xml:space="preserve"> </w:t>
      </w:r>
      <w:proofErr w:type="spellStart"/>
      <w:r w:rsidRPr="00FA5797">
        <w:rPr>
          <w:rFonts w:ascii="Times New Roman" w:eastAsia="Times New Roman" w:hAnsi="Times New Roman" w:cs="Times New Roman"/>
          <w:color w:val="000000"/>
          <w:sz w:val="24"/>
          <w:szCs w:val="24"/>
          <w:lang w:eastAsia="es-AR"/>
        </w:rPr>
        <w:t>dabigat</w:t>
      </w:r>
      <w:r>
        <w:rPr>
          <w:rFonts w:ascii="Times New Roman" w:eastAsia="Times New Roman" w:hAnsi="Times New Roman" w:cs="Times New Roman"/>
          <w:color w:val="000000"/>
          <w:sz w:val="24"/>
          <w:szCs w:val="24"/>
          <w:lang w:eastAsia="es-AR"/>
        </w:rPr>
        <w:t>rán</w:t>
      </w:r>
      <w:proofErr w:type="spellEnd"/>
      <w:r>
        <w:rPr>
          <w:rFonts w:ascii="Times New Roman" w:eastAsia="Times New Roman" w:hAnsi="Times New Roman" w:cs="Times New Roman"/>
          <w:color w:val="000000"/>
          <w:sz w:val="24"/>
          <w:szCs w:val="24"/>
          <w:lang w:eastAsia="es-AR"/>
        </w:rPr>
        <w:t xml:space="preserve"> </w:t>
      </w:r>
      <w:r w:rsidR="00D81ECB">
        <w:rPr>
          <w:rFonts w:ascii="Times New Roman" w:eastAsia="Times New Roman" w:hAnsi="Times New Roman" w:cs="Times New Roman"/>
          <w:color w:val="000000"/>
          <w:sz w:val="24"/>
          <w:szCs w:val="24"/>
          <w:lang w:eastAsia="es-AR"/>
        </w:rPr>
        <w:t>más</w:t>
      </w:r>
      <w:r>
        <w:rPr>
          <w:rFonts w:ascii="Times New Roman" w:eastAsia="Times New Roman" w:hAnsi="Times New Roman" w:cs="Times New Roman"/>
          <w:color w:val="000000"/>
          <w:sz w:val="24"/>
          <w:szCs w:val="24"/>
          <w:lang w:eastAsia="es-AR"/>
        </w:rPr>
        <w:t xml:space="preserve"> doble terapia</w:t>
      </w:r>
      <w:r w:rsidRPr="00FA5797">
        <w:rPr>
          <w:rFonts w:ascii="Times New Roman" w:eastAsia="Times New Roman" w:hAnsi="Times New Roman" w:cs="Times New Roman"/>
          <w:color w:val="000000"/>
          <w:sz w:val="24"/>
          <w:szCs w:val="24"/>
          <w:lang w:eastAsia="es-AR"/>
        </w:rPr>
        <w:t xml:space="preserve"> </w:t>
      </w:r>
      <w:r w:rsidR="00D361AC">
        <w:rPr>
          <w:rFonts w:ascii="Times New Roman" w:eastAsia="Times New Roman" w:hAnsi="Times New Roman" w:cs="Times New Roman"/>
          <w:color w:val="000000"/>
          <w:sz w:val="24"/>
          <w:szCs w:val="24"/>
          <w:lang w:eastAsia="es-AR"/>
        </w:rPr>
        <w:t xml:space="preserve">también </w:t>
      </w:r>
      <w:r w:rsidRPr="00FA5797">
        <w:rPr>
          <w:rFonts w:ascii="Times New Roman" w:eastAsia="Times New Roman" w:hAnsi="Times New Roman" w:cs="Times New Roman"/>
          <w:color w:val="000000"/>
          <w:sz w:val="24"/>
          <w:szCs w:val="24"/>
          <w:lang w:eastAsia="es-AR"/>
        </w:rPr>
        <w:t>se</w:t>
      </w:r>
      <w:r w:rsidR="00D361AC">
        <w:rPr>
          <w:rFonts w:ascii="Times New Roman" w:eastAsia="Times New Roman" w:hAnsi="Times New Roman" w:cs="Times New Roman"/>
          <w:color w:val="000000"/>
          <w:sz w:val="24"/>
          <w:szCs w:val="24"/>
          <w:lang w:eastAsia="es-AR"/>
        </w:rPr>
        <w:t xml:space="preserve"> asoció con un incremento </w:t>
      </w:r>
      <w:r w:rsidRPr="00FA5797">
        <w:rPr>
          <w:rFonts w:ascii="Times New Roman" w:eastAsia="Times New Roman" w:hAnsi="Times New Roman" w:cs="Times New Roman"/>
          <w:color w:val="000000"/>
          <w:sz w:val="24"/>
          <w:szCs w:val="24"/>
          <w:lang w:eastAsia="es-AR"/>
        </w:rPr>
        <w:t>de las complicaciones hemorrágicas</w:t>
      </w:r>
      <w:r>
        <w:rPr>
          <w:rFonts w:ascii="Times New Roman" w:eastAsia="Times New Roman" w:hAnsi="Times New Roman" w:cs="Times New Roman"/>
          <w:color w:val="000000"/>
          <w:sz w:val="24"/>
          <w:szCs w:val="24"/>
          <w:lang w:eastAsia="es-AR"/>
        </w:rPr>
        <w:t>.</w:t>
      </w:r>
    </w:p>
    <w:p w:rsidR="003E5E76" w:rsidRDefault="003E5E76"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Todos estos estudios fueron realizados en enfermedad coronaria</w:t>
      </w:r>
      <w:r w:rsidR="00B13577">
        <w:rPr>
          <w:rFonts w:ascii="Times New Roman" w:eastAsia="Times New Roman" w:hAnsi="Times New Roman" w:cs="Times New Roman"/>
          <w:color w:val="000000"/>
          <w:sz w:val="24"/>
          <w:szCs w:val="24"/>
          <w:lang w:eastAsia="es-AR"/>
        </w:rPr>
        <w:t xml:space="preserve"> </w:t>
      </w:r>
      <w:r w:rsidR="001F0A6E">
        <w:rPr>
          <w:rFonts w:ascii="Times New Roman" w:eastAsia="Times New Roman" w:hAnsi="Times New Roman" w:cs="Times New Roman"/>
          <w:color w:val="000000"/>
          <w:sz w:val="24"/>
          <w:szCs w:val="24"/>
          <w:lang w:eastAsia="es-AR"/>
        </w:rPr>
        <w:t>y luego</w:t>
      </w:r>
      <w:r>
        <w:rPr>
          <w:rFonts w:ascii="Times New Roman" w:eastAsia="Times New Roman" w:hAnsi="Times New Roman" w:cs="Times New Roman"/>
          <w:color w:val="000000"/>
          <w:sz w:val="24"/>
          <w:szCs w:val="24"/>
          <w:lang w:eastAsia="es-AR"/>
        </w:rPr>
        <w:t xml:space="preserve"> de un síndrome coronario agudo, partiendo de la hipótesis trombotica.</w:t>
      </w:r>
    </w:p>
    <w:p w:rsidR="001F0716" w:rsidRDefault="003E5E76" w:rsidP="00FE7FAA">
      <w:pPr>
        <w:shd w:val="clear" w:color="auto" w:fill="FFFFFF"/>
        <w:spacing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Para evaluar la enfermedad vascular estable</w:t>
      </w:r>
      <w:r w:rsidR="002B71AB">
        <w:rPr>
          <w:rFonts w:ascii="Times New Roman" w:eastAsia="Times New Roman" w:hAnsi="Times New Roman" w:cs="Times New Roman"/>
          <w:color w:val="000000"/>
          <w:sz w:val="24"/>
          <w:szCs w:val="24"/>
          <w:lang w:eastAsia="es-AR"/>
        </w:rPr>
        <w:t xml:space="preserve"> se </w:t>
      </w:r>
      <w:r w:rsidR="00B13577">
        <w:rPr>
          <w:rFonts w:ascii="Times New Roman" w:eastAsia="Times New Roman" w:hAnsi="Times New Roman" w:cs="Times New Roman"/>
          <w:color w:val="000000"/>
          <w:sz w:val="24"/>
          <w:szCs w:val="24"/>
          <w:lang w:eastAsia="es-AR"/>
        </w:rPr>
        <w:t>diseñó</w:t>
      </w:r>
      <w:r w:rsidR="002B71AB">
        <w:rPr>
          <w:rFonts w:ascii="Times New Roman" w:eastAsia="Times New Roman" w:hAnsi="Times New Roman" w:cs="Times New Roman"/>
          <w:color w:val="000000"/>
          <w:sz w:val="24"/>
          <w:szCs w:val="24"/>
          <w:lang w:eastAsia="es-AR"/>
        </w:rPr>
        <w:t xml:space="preserve"> el estudio clínico COMPASS donde se </w:t>
      </w:r>
      <w:r>
        <w:rPr>
          <w:rFonts w:ascii="Times New Roman" w:eastAsia="Times New Roman" w:hAnsi="Times New Roman" w:cs="Times New Roman"/>
          <w:color w:val="000000"/>
          <w:sz w:val="24"/>
          <w:szCs w:val="24"/>
          <w:lang w:eastAsia="es-AR"/>
        </w:rPr>
        <w:t>planteó</w:t>
      </w:r>
      <w:r w:rsidR="002B71AB">
        <w:rPr>
          <w:rFonts w:ascii="Times New Roman" w:eastAsia="Times New Roman" w:hAnsi="Times New Roman" w:cs="Times New Roman"/>
          <w:color w:val="000000"/>
          <w:sz w:val="24"/>
          <w:szCs w:val="24"/>
          <w:lang w:eastAsia="es-AR"/>
        </w:rPr>
        <w:t xml:space="preserve"> la </w:t>
      </w:r>
      <w:r w:rsidR="001F0716" w:rsidRPr="00B72DDA">
        <w:rPr>
          <w:rFonts w:ascii="Times New Roman" w:eastAsia="Times New Roman" w:hAnsi="Times New Roman" w:cs="Times New Roman"/>
          <w:color w:val="000000"/>
          <w:sz w:val="24"/>
          <w:szCs w:val="24"/>
          <w:lang w:eastAsia="es-AR"/>
        </w:rPr>
        <w:t>hipótesis que exist</w:t>
      </w:r>
      <w:r w:rsidR="001F0A6E">
        <w:rPr>
          <w:rFonts w:ascii="Times New Roman" w:eastAsia="Times New Roman" w:hAnsi="Times New Roman" w:cs="Times New Roman"/>
          <w:color w:val="000000"/>
          <w:sz w:val="24"/>
          <w:szCs w:val="24"/>
          <w:lang w:eastAsia="es-AR"/>
        </w:rPr>
        <w:t>e un beneficio con</w:t>
      </w:r>
      <w:r w:rsidR="001F0716" w:rsidRPr="00B72DDA">
        <w:rPr>
          <w:rFonts w:ascii="Times New Roman" w:eastAsia="Times New Roman" w:hAnsi="Times New Roman" w:cs="Times New Roman"/>
          <w:color w:val="000000"/>
          <w:sz w:val="24"/>
          <w:szCs w:val="24"/>
          <w:lang w:eastAsia="es-AR"/>
        </w:rPr>
        <w:t xml:space="preserve"> la administración de rivaroxabán en pacientes con eventos coronarios o vasculares, a dosis más bajas que las utilizadas en la anti</w:t>
      </w:r>
      <w:r w:rsidR="002B71AB">
        <w:rPr>
          <w:rFonts w:ascii="Times New Roman" w:eastAsia="Times New Roman" w:hAnsi="Times New Roman" w:cs="Times New Roman"/>
          <w:color w:val="000000"/>
          <w:sz w:val="24"/>
          <w:szCs w:val="24"/>
          <w:lang w:eastAsia="es-AR"/>
        </w:rPr>
        <w:t>coagulación de la FA.</w:t>
      </w:r>
    </w:p>
    <w:p w:rsidR="002B71AB" w:rsidRDefault="00B96577"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El estudio</w:t>
      </w:r>
      <w:r>
        <w:rPr>
          <w:rFonts w:ascii="NexusSansPro" w:hAnsi="NexusSansPro"/>
          <w:color w:val="505050"/>
          <w:sz w:val="30"/>
          <w:szCs w:val="30"/>
        </w:rPr>
        <w:t xml:space="preserve"> </w:t>
      </w:r>
      <w:r w:rsidRPr="00B96577">
        <w:rPr>
          <w:rFonts w:ascii="Times New Roman" w:eastAsia="Times New Roman" w:hAnsi="Times New Roman" w:cs="Times New Roman"/>
          <w:color w:val="000000"/>
          <w:sz w:val="24"/>
          <w:szCs w:val="24"/>
          <w:lang w:eastAsia="es-AR"/>
        </w:rPr>
        <w:t>incluyó a pacientes con enfermedad car</w:t>
      </w:r>
      <w:r>
        <w:rPr>
          <w:rFonts w:ascii="Times New Roman" w:eastAsia="Times New Roman" w:hAnsi="Times New Roman" w:cs="Times New Roman"/>
          <w:color w:val="000000"/>
          <w:sz w:val="24"/>
          <w:szCs w:val="24"/>
          <w:lang w:eastAsia="es-AR"/>
        </w:rPr>
        <w:t>diovascular estable</w:t>
      </w:r>
      <w:r w:rsidRPr="00B96577">
        <w:rPr>
          <w:rFonts w:ascii="Times New Roman" w:eastAsia="Times New Roman" w:hAnsi="Times New Roman" w:cs="Times New Roman"/>
          <w:color w:val="000000"/>
          <w:sz w:val="24"/>
          <w:szCs w:val="24"/>
          <w:lang w:eastAsia="es-AR"/>
        </w:rPr>
        <w:t>, definida como la presencia de enfermedad coronaria (es decir, IM previ</w:t>
      </w:r>
      <w:r w:rsidR="00B13577">
        <w:rPr>
          <w:rFonts w:ascii="Times New Roman" w:eastAsia="Times New Roman" w:hAnsi="Times New Roman" w:cs="Times New Roman"/>
          <w:color w:val="000000"/>
          <w:sz w:val="24"/>
          <w:szCs w:val="24"/>
          <w:lang w:eastAsia="es-AR"/>
        </w:rPr>
        <w:t>o, enfermedad vascular coronaria con ATC o CABG</w:t>
      </w:r>
      <w:r w:rsidRPr="00B96577">
        <w:rPr>
          <w:rFonts w:ascii="Times New Roman" w:eastAsia="Times New Roman" w:hAnsi="Times New Roman" w:cs="Times New Roman"/>
          <w:color w:val="000000"/>
          <w:sz w:val="24"/>
          <w:szCs w:val="24"/>
          <w:lang w:eastAsia="es-AR"/>
        </w:rPr>
        <w:t xml:space="preserve"> previa) o arteriopatía periférica. Además, los pacientes con enfermedad coronaria debían tener también 2 factores de riesgo complementarios</w:t>
      </w:r>
      <w:r w:rsidR="00B13577">
        <w:rPr>
          <w:rFonts w:ascii="Times New Roman" w:eastAsia="Times New Roman" w:hAnsi="Times New Roman" w:cs="Times New Roman"/>
          <w:color w:val="000000"/>
          <w:sz w:val="24"/>
          <w:szCs w:val="24"/>
          <w:lang w:eastAsia="es-AR"/>
        </w:rPr>
        <w:t xml:space="preserve"> como</w:t>
      </w:r>
      <w:r w:rsidRPr="00B96577">
        <w:rPr>
          <w:rFonts w:ascii="Times New Roman" w:eastAsia="Times New Roman" w:hAnsi="Times New Roman" w:cs="Times New Roman"/>
          <w:color w:val="000000"/>
          <w:sz w:val="24"/>
          <w:szCs w:val="24"/>
          <w:lang w:eastAsia="es-AR"/>
        </w:rPr>
        <w:t xml:space="preserve"> edad &lt;</w:t>
      </w:r>
      <w:r w:rsidR="00B13577">
        <w:rPr>
          <w:rFonts w:ascii="Times New Roman" w:eastAsia="Times New Roman" w:hAnsi="Times New Roman" w:cs="Times New Roman"/>
          <w:color w:val="000000"/>
          <w:sz w:val="24"/>
          <w:szCs w:val="24"/>
          <w:lang w:eastAsia="es-AR"/>
        </w:rPr>
        <w:t>65 años, tabaquismo</w:t>
      </w:r>
      <w:r w:rsidRPr="00B96577">
        <w:rPr>
          <w:rFonts w:ascii="Times New Roman" w:eastAsia="Times New Roman" w:hAnsi="Times New Roman" w:cs="Times New Roman"/>
          <w:color w:val="000000"/>
          <w:sz w:val="24"/>
          <w:szCs w:val="24"/>
          <w:lang w:eastAsia="es-AR"/>
        </w:rPr>
        <w:t>, d</w:t>
      </w:r>
      <w:r w:rsidR="00A94808">
        <w:rPr>
          <w:rFonts w:ascii="Times New Roman" w:eastAsia="Times New Roman" w:hAnsi="Times New Roman" w:cs="Times New Roman"/>
          <w:color w:val="000000"/>
          <w:sz w:val="24"/>
          <w:szCs w:val="24"/>
          <w:lang w:eastAsia="es-AR"/>
        </w:rPr>
        <w:t>iabetes mellitus, clearenc</w:t>
      </w:r>
      <w:r w:rsidRPr="00B96577">
        <w:rPr>
          <w:rFonts w:ascii="Times New Roman" w:eastAsia="Times New Roman" w:hAnsi="Times New Roman" w:cs="Times New Roman"/>
          <w:color w:val="000000"/>
          <w:sz w:val="24"/>
          <w:szCs w:val="24"/>
          <w:lang w:eastAsia="es-AR"/>
        </w:rPr>
        <w:t xml:space="preserve">e </w:t>
      </w:r>
      <w:r w:rsidR="00A94808">
        <w:rPr>
          <w:rFonts w:ascii="Times New Roman" w:eastAsia="Times New Roman" w:hAnsi="Times New Roman" w:cs="Times New Roman"/>
          <w:color w:val="000000"/>
          <w:sz w:val="24"/>
          <w:szCs w:val="24"/>
          <w:lang w:eastAsia="es-AR"/>
        </w:rPr>
        <w:t xml:space="preserve">de </w:t>
      </w:r>
      <w:r w:rsidRPr="00B96577">
        <w:rPr>
          <w:rFonts w:ascii="Times New Roman" w:eastAsia="Times New Roman" w:hAnsi="Times New Roman" w:cs="Times New Roman"/>
          <w:color w:val="000000"/>
          <w:sz w:val="24"/>
          <w:szCs w:val="24"/>
          <w:lang w:eastAsia="es-AR"/>
        </w:rPr>
        <w:t>creatinina &lt;60 ml/min, insuficiencia cardiaca o accidente cerebrovascular isquémic</w:t>
      </w:r>
      <w:r w:rsidR="00B13577">
        <w:rPr>
          <w:rFonts w:ascii="Times New Roman" w:eastAsia="Times New Roman" w:hAnsi="Times New Roman" w:cs="Times New Roman"/>
          <w:color w:val="000000"/>
          <w:sz w:val="24"/>
          <w:szCs w:val="24"/>
          <w:lang w:eastAsia="es-AR"/>
        </w:rPr>
        <w:t>o no lacunar más de 1 mes</w:t>
      </w:r>
      <w:r w:rsidRPr="00B96577">
        <w:rPr>
          <w:rFonts w:ascii="Times New Roman" w:eastAsia="Times New Roman" w:hAnsi="Times New Roman" w:cs="Times New Roman"/>
          <w:color w:val="000000"/>
          <w:sz w:val="24"/>
          <w:szCs w:val="24"/>
          <w:lang w:eastAsia="es-AR"/>
        </w:rPr>
        <w:t>. </w:t>
      </w:r>
      <w:r>
        <w:rPr>
          <w:rFonts w:ascii="Times New Roman" w:eastAsia="Times New Roman" w:hAnsi="Times New Roman" w:cs="Times New Roman"/>
          <w:color w:val="000000"/>
          <w:sz w:val="24"/>
          <w:szCs w:val="24"/>
          <w:lang w:eastAsia="es-AR"/>
        </w:rPr>
        <w:t xml:space="preserve"> </w:t>
      </w:r>
      <w:r w:rsidR="00B13577">
        <w:rPr>
          <w:rFonts w:ascii="Times New Roman" w:eastAsia="Times New Roman" w:hAnsi="Times New Roman" w:cs="Times New Roman"/>
          <w:color w:val="000000"/>
          <w:sz w:val="24"/>
          <w:szCs w:val="24"/>
          <w:lang w:eastAsia="es-AR"/>
        </w:rPr>
        <w:t xml:space="preserve">Incluyo </w:t>
      </w:r>
      <w:r w:rsidR="00B13577" w:rsidRPr="00B72DDA">
        <w:rPr>
          <w:rFonts w:ascii="Times New Roman" w:eastAsia="Times New Roman" w:hAnsi="Times New Roman" w:cs="Times New Roman"/>
          <w:color w:val="000000"/>
          <w:sz w:val="24"/>
          <w:szCs w:val="24"/>
          <w:lang w:eastAsia="es-AR"/>
        </w:rPr>
        <w:t>27,395</w:t>
      </w:r>
      <w:r w:rsidR="002B71AB" w:rsidRPr="00B72DDA">
        <w:rPr>
          <w:rFonts w:ascii="Times New Roman" w:eastAsia="Times New Roman" w:hAnsi="Times New Roman" w:cs="Times New Roman"/>
          <w:color w:val="000000"/>
          <w:sz w:val="24"/>
          <w:szCs w:val="24"/>
          <w:lang w:eastAsia="es-AR"/>
        </w:rPr>
        <w:t xml:space="preserve"> pacientes </w:t>
      </w:r>
      <w:r w:rsidR="00A94808">
        <w:rPr>
          <w:rFonts w:ascii="Times New Roman" w:eastAsia="Times New Roman" w:hAnsi="Times New Roman" w:cs="Times New Roman"/>
          <w:color w:val="000000"/>
          <w:sz w:val="24"/>
          <w:szCs w:val="24"/>
          <w:lang w:eastAsia="es-AR"/>
        </w:rPr>
        <w:t xml:space="preserve">y </w:t>
      </w:r>
      <w:r w:rsidR="002B71AB">
        <w:rPr>
          <w:rFonts w:ascii="Times New Roman" w:eastAsia="Times New Roman" w:hAnsi="Times New Roman" w:cs="Times New Roman"/>
          <w:color w:val="000000"/>
          <w:sz w:val="24"/>
          <w:szCs w:val="24"/>
          <w:lang w:eastAsia="es-AR"/>
        </w:rPr>
        <w:t>se randomizaron en tres ramas</w:t>
      </w:r>
      <w:r w:rsidR="002B71AB" w:rsidRPr="00B72DDA">
        <w:rPr>
          <w:rFonts w:ascii="Times New Roman" w:eastAsia="Times New Roman" w:hAnsi="Times New Roman" w:cs="Times New Roman"/>
          <w:color w:val="000000"/>
          <w:sz w:val="24"/>
          <w:szCs w:val="24"/>
          <w:lang w:eastAsia="es-AR"/>
        </w:rPr>
        <w:t>: rivaroxabán 2.5 mg dos veces al día más aspirina 100 mg, rivaroxabán 5 mg dos veces al día en monoterapia y aspirina 100 mg en monoterapia. </w:t>
      </w:r>
    </w:p>
    <w:p w:rsidR="002B71AB" w:rsidRDefault="002B71AB"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El punto final primario fue un evento combinado de</w:t>
      </w:r>
      <w:r w:rsidRPr="00B72DDA">
        <w:rPr>
          <w:rFonts w:ascii="Times New Roman" w:eastAsia="Times New Roman" w:hAnsi="Times New Roman" w:cs="Times New Roman"/>
          <w:color w:val="000000"/>
          <w:sz w:val="24"/>
          <w:szCs w:val="24"/>
          <w:lang w:eastAsia="es-AR"/>
        </w:rPr>
        <w:t xml:space="preserve"> muerte CV, IAM y accidente cerebrovascular. </w:t>
      </w:r>
    </w:p>
    <w:p w:rsidR="002B71AB" w:rsidRDefault="002B71AB"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sidRPr="00B72DDA">
        <w:rPr>
          <w:rFonts w:ascii="Times New Roman" w:eastAsia="Times New Roman" w:hAnsi="Times New Roman" w:cs="Times New Roman"/>
          <w:color w:val="000000"/>
          <w:sz w:val="24"/>
          <w:szCs w:val="24"/>
          <w:lang w:eastAsia="es-AR"/>
        </w:rPr>
        <w:lastRenderedPageBreak/>
        <w:t xml:space="preserve">El </w:t>
      </w:r>
      <w:r>
        <w:rPr>
          <w:rFonts w:ascii="Times New Roman" w:eastAsia="Times New Roman" w:hAnsi="Times New Roman" w:cs="Times New Roman"/>
          <w:color w:val="000000"/>
          <w:sz w:val="24"/>
          <w:szCs w:val="24"/>
          <w:lang w:eastAsia="es-AR"/>
        </w:rPr>
        <w:t xml:space="preserve">punto final </w:t>
      </w:r>
      <w:r w:rsidRPr="00B72DDA">
        <w:rPr>
          <w:rFonts w:ascii="Times New Roman" w:eastAsia="Times New Roman" w:hAnsi="Times New Roman" w:cs="Times New Roman"/>
          <w:color w:val="000000"/>
          <w:sz w:val="24"/>
          <w:szCs w:val="24"/>
          <w:lang w:eastAsia="es-AR"/>
        </w:rPr>
        <w:t xml:space="preserve">de seguridad fue una hemorragia importante según los criterios modificados de la Sociedad Internacional de Trombosis y Hemostasia, que incluyen hemorragia mortal, hemorragia sintomática en órganos críticos (incluida la hemorragia intracraneal), hemorragia en un sitio quirúrgico que requirió </w:t>
      </w:r>
      <w:r w:rsidR="00D81ECB">
        <w:rPr>
          <w:rFonts w:ascii="Times New Roman" w:eastAsia="Times New Roman" w:hAnsi="Times New Roman" w:cs="Times New Roman"/>
          <w:color w:val="000000"/>
          <w:sz w:val="24"/>
          <w:szCs w:val="24"/>
          <w:lang w:eastAsia="es-AR"/>
        </w:rPr>
        <w:t>re-</w:t>
      </w:r>
      <w:r w:rsidR="00D81ECB" w:rsidRPr="00B72DDA">
        <w:rPr>
          <w:rFonts w:ascii="Times New Roman" w:eastAsia="Times New Roman" w:hAnsi="Times New Roman" w:cs="Times New Roman"/>
          <w:color w:val="000000"/>
          <w:sz w:val="24"/>
          <w:szCs w:val="24"/>
          <w:lang w:eastAsia="es-AR"/>
        </w:rPr>
        <w:t>operación</w:t>
      </w:r>
      <w:r w:rsidRPr="00B72DDA">
        <w:rPr>
          <w:rFonts w:ascii="Times New Roman" w:eastAsia="Times New Roman" w:hAnsi="Times New Roman" w:cs="Times New Roman"/>
          <w:color w:val="000000"/>
          <w:sz w:val="24"/>
          <w:szCs w:val="24"/>
          <w:lang w:eastAsia="es-AR"/>
        </w:rPr>
        <w:t xml:space="preserve"> o cualquier hemorragia que requiera hospitalización. </w:t>
      </w:r>
    </w:p>
    <w:p w:rsidR="002B71AB" w:rsidRPr="00B72DDA" w:rsidRDefault="002B71AB"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Con </w:t>
      </w:r>
      <w:r w:rsidRPr="00B72DDA">
        <w:rPr>
          <w:rFonts w:ascii="Times New Roman" w:eastAsia="Times New Roman" w:hAnsi="Times New Roman" w:cs="Times New Roman"/>
          <w:color w:val="000000"/>
          <w:sz w:val="24"/>
          <w:szCs w:val="24"/>
          <w:lang w:eastAsia="es-AR"/>
        </w:rPr>
        <w:t xml:space="preserve">un seguimiento medio de 23 meses, se demostró que rivaroxabán más aspirina, en comparación con la aspirina sola, mejoró significativamente </w:t>
      </w:r>
      <w:r w:rsidR="008753C2">
        <w:rPr>
          <w:rFonts w:ascii="Times New Roman" w:eastAsia="Times New Roman" w:hAnsi="Times New Roman" w:cs="Times New Roman"/>
          <w:color w:val="000000"/>
          <w:sz w:val="24"/>
          <w:szCs w:val="24"/>
          <w:lang w:eastAsia="es-AR"/>
        </w:rPr>
        <w:t>punto final primario</w:t>
      </w:r>
      <w:r w:rsidRPr="00B72DDA">
        <w:rPr>
          <w:rFonts w:ascii="Times New Roman" w:eastAsia="Times New Roman" w:hAnsi="Times New Roman" w:cs="Times New Roman"/>
          <w:color w:val="000000"/>
          <w:sz w:val="24"/>
          <w:szCs w:val="24"/>
          <w:lang w:eastAsia="es-AR"/>
        </w:rPr>
        <w:t xml:space="preserve"> 4.1% del grupo de rivaroxabán más aspirina versus el 4.9% en el grupo de monoterapia con rivaroxabán y en el 5.4% de los pacientes que solo recibieron aspirina (p &lt;0.001 para rivaroxabán más aspirina v</w:t>
      </w:r>
      <w:r w:rsidR="00B13577">
        <w:rPr>
          <w:rFonts w:ascii="Times New Roman" w:eastAsia="Times New Roman" w:hAnsi="Times New Roman" w:cs="Times New Roman"/>
          <w:color w:val="000000"/>
          <w:sz w:val="24"/>
          <w:szCs w:val="24"/>
          <w:lang w:eastAsia="es-AR"/>
        </w:rPr>
        <w:t>ersus monoterapia con aspirina)</w:t>
      </w:r>
      <w:r w:rsidR="008753C2">
        <w:rPr>
          <w:rFonts w:ascii="Times New Roman" w:eastAsia="Times New Roman" w:hAnsi="Times New Roman" w:cs="Times New Roman"/>
          <w:color w:val="000000"/>
          <w:sz w:val="24"/>
          <w:szCs w:val="24"/>
          <w:lang w:eastAsia="es-AR"/>
        </w:rPr>
        <w:t xml:space="preserve"> sin </w:t>
      </w:r>
      <w:r w:rsidRPr="00B72DDA">
        <w:rPr>
          <w:rFonts w:ascii="Times New Roman" w:eastAsia="Times New Roman" w:hAnsi="Times New Roman" w:cs="Times New Roman"/>
          <w:color w:val="000000"/>
          <w:sz w:val="24"/>
          <w:szCs w:val="24"/>
          <w:lang w:eastAsia="es-AR"/>
        </w:rPr>
        <w:t>diferencias significativas para rivaroxaban solo ve</w:t>
      </w:r>
      <w:r w:rsidR="008753C2">
        <w:rPr>
          <w:rFonts w:ascii="Times New Roman" w:eastAsia="Times New Roman" w:hAnsi="Times New Roman" w:cs="Times New Roman"/>
          <w:color w:val="000000"/>
          <w:sz w:val="24"/>
          <w:szCs w:val="24"/>
          <w:lang w:eastAsia="es-AR"/>
        </w:rPr>
        <w:t>rsus aspirina.</w:t>
      </w:r>
    </w:p>
    <w:p w:rsidR="008753C2" w:rsidRDefault="008753C2"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En cuanto a </w:t>
      </w:r>
      <w:r w:rsidR="002B71AB" w:rsidRPr="00B72DDA">
        <w:rPr>
          <w:rFonts w:ascii="Times New Roman" w:eastAsia="Times New Roman" w:hAnsi="Times New Roman" w:cs="Times New Roman"/>
          <w:color w:val="000000"/>
          <w:sz w:val="24"/>
          <w:szCs w:val="24"/>
          <w:lang w:eastAsia="es-AR"/>
        </w:rPr>
        <w:t xml:space="preserve">mortalidad total (3.4% </w:t>
      </w:r>
      <w:r>
        <w:rPr>
          <w:rFonts w:ascii="Times New Roman" w:eastAsia="Times New Roman" w:hAnsi="Times New Roman" w:cs="Times New Roman"/>
          <w:color w:val="000000"/>
          <w:sz w:val="24"/>
          <w:szCs w:val="24"/>
          <w:lang w:eastAsia="es-AR"/>
        </w:rPr>
        <w:t xml:space="preserve">de rivaroxaban </w:t>
      </w:r>
      <w:r w:rsidR="002B71AB" w:rsidRPr="00B72DDA">
        <w:rPr>
          <w:rFonts w:ascii="Times New Roman" w:eastAsia="Times New Roman" w:hAnsi="Times New Roman" w:cs="Times New Roman"/>
          <w:color w:val="000000"/>
          <w:sz w:val="24"/>
          <w:szCs w:val="24"/>
          <w:lang w:eastAsia="es-AR"/>
        </w:rPr>
        <w:t>versus 4.1% en aspirina, p = 0.01) y accidente cerebrovascular (0.9% de rivaroxaban más aspirina versus 1.6% en pacientes tratados con aspirina, p &lt;0.001</w:t>
      </w:r>
      <w:r w:rsidR="00B13577">
        <w:rPr>
          <w:rFonts w:ascii="Times New Roman" w:eastAsia="Times New Roman" w:hAnsi="Times New Roman" w:cs="Times New Roman"/>
          <w:color w:val="000000"/>
          <w:sz w:val="24"/>
          <w:szCs w:val="24"/>
          <w:lang w:eastAsia="es-AR"/>
        </w:rPr>
        <w:t>)</w:t>
      </w:r>
    </w:p>
    <w:p w:rsidR="002B71AB" w:rsidRPr="00B72DDA" w:rsidRDefault="008753C2"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En cuanto a </w:t>
      </w:r>
      <w:r w:rsidR="002B71AB" w:rsidRPr="00B72DDA">
        <w:rPr>
          <w:rFonts w:ascii="Times New Roman" w:eastAsia="Times New Roman" w:hAnsi="Times New Roman" w:cs="Times New Roman"/>
          <w:color w:val="000000"/>
          <w:sz w:val="24"/>
          <w:szCs w:val="24"/>
          <w:lang w:eastAsia="es-AR"/>
        </w:rPr>
        <w:t>seguridad, hubo más eventos hemorrágicos en el grupo de rivaroxabán más aspirina que en el grupo control de aspirina (3,1% versus 1,9%, p &lt;0,001), principalmente hemorragias que requirieron asistencia médica u hospitalización, principalmente hemorragia gastrointestinal. </w:t>
      </w:r>
    </w:p>
    <w:p w:rsidR="008753C2" w:rsidRDefault="002B71AB"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sidRPr="00B72DDA">
        <w:rPr>
          <w:rFonts w:ascii="Times New Roman" w:eastAsia="Times New Roman" w:hAnsi="Times New Roman" w:cs="Times New Roman"/>
          <w:color w:val="000000"/>
          <w:sz w:val="24"/>
          <w:szCs w:val="24"/>
          <w:lang w:eastAsia="es-AR"/>
        </w:rPr>
        <w:t>El análisis del beneficio neto que incluyó muerte, infarto, accidente cerebrovascular, sangrado fatal o sangrado en un órgano crítico, mostró un beneficio para rivaroxabán más aspirina (4.7% versus 5.9% en aspirina, p &lt;0.001). </w:t>
      </w:r>
    </w:p>
    <w:p w:rsidR="008753C2" w:rsidRDefault="008753C2"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El estudio</w:t>
      </w:r>
      <w:r w:rsidR="002B71AB" w:rsidRPr="00B72DDA">
        <w:rPr>
          <w:rFonts w:ascii="Times New Roman" w:eastAsia="Times New Roman" w:hAnsi="Times New Roman" w:cs="Times New Roman"/>
          <w:color w:val="000000"/>
          <w:sz w:val="24"/>
          <w:szCs w:val="24"/>
          <w:lang w:eastAsia="es-AR"/>
        </w:rPr>
        <w:t xml:space="preserve"> se </w:t>
      </w:r>
      <w:r w:rsidR="00D17336">
        <w:rPr>
          <w:rFonts w:ascii="Times New Roman" w:eastAsia="Times New Roman" w:hAnsi="Times New Roman" w:cs="Times New Roman"/>
          <w:color w:val="000000"/>
          <w:sz w:val="24"/>
          <w:szCs w:val="24"/>
          <w:lang w:eastAsia="es-AR"/>
        </w:rPr>
        <w:t xml:space="preserve">detuvo temprano a los 23 meses, por las diferencias significativas en la rama rivaroxaban </w:t>
      </w:r>
      <w:r w:rsidR="00D81ECB">
        <w:rPr>
          <w:rFonts w:ascii="Times New Roman" w:eastAsia="Times New Roman" w:hAnsi="Times New Roman" w:cs="Times New Roman"/>
          <w:color w:val="000000"/>
          <w:sz w:val="24"/>
          <w:szCs w:val="24"/>
          <w:lang w:eastAsia="es-AR"/>
        </w:rPr>
        <w:t>más</w:t>
      </w:r>
      <w:r w:rsidR="00D17336">
        <w:rPr>
          <w:rFonts w:ascii="Times New Roman" w:eastAsia="Times New Roman" w:hAnsi="Times New Roman" w:cs="Times New Roman"/>
          <w:color w:val="000000"/>
          <w:sz w:val="24"/>
          <w:szCs w:val="24"/>
          <w:lang w:eastAsia="es-AR"/>
        </w:rPr>
        <w:t xml:space="preserve"> aspirina.</w:t>
      </w:r>
    </w:p>
    <w:p w:rsidR="00D17336" w:rsidRDefault="00A94808"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Con estos resultados podríamos interpretar que estamos ante evidencia similar </w:t>
      </w:r>
      <w:r w:rsidR="008860DC">
        <w:rPr>
          <w:rFonts w:ascii="Times New Roman" w:eastAsia="Times New Roman" w:hAnsi="Times New Roman" w:cs="Times New Roman"/>
          <w:color w:val="000000"/>
          <w:sz w:val="24"/>
          <w:szCs w:val="24"/>
          <w:lang w:eastAsia="es-AR"/>
        </w:rPr>
        <w:t>a la encontrada</w:t>
      </w:r>
      <w:r w:rsidR="00D17336">
        <w:rPr>
          <w:rFonts w:ascii="Times New Roman" w:eastAsia="Times New Roman" w:hAnsi="Times New Roman" w:cs="Times New Roman"/>
          <w:color w:val="000000"/>
          <w:sz w:val="24"/>
          <w:szCs w:val="24"/>
          <w:lang w:eastAsia="es-AR"/>
        </w:rPr>
        <w:t xml:space="preserve"> </w:t>
      </w:r>
      <w:r w:rsidR="008860DC">
        <w:rPr>
          <w:rFonts w:ascii="Times New Roman" w:eastAsia="Times New Roman" w:hAnsi="Times New Roman" w:cs="Times New Roman"/>
          <w:color w:val="000000"/>
          <w:sz w:val="24"/>
          <w:szCs w:val="24"/>
          <w:lang w:eastAsia="es-AR"/>
        </w:rPr>
        <w:t>previamente</w:t>
      </w:r>
      <w:r w:rsidR="00D17336">
        <w:rPr>
          <w:rFonts w:ascii="Times New Roman" w:eastAsia="Times New Roman" w:hAnsi="Times New Roman" w:cs="Times New Roman"/>
          <w:color w:val="000000"/>
          <w:sz w:val="24"/>
          <w:szCs w:val="24"/>
          <w:lang w:eastAsia="es-AR"/>
        </w:rPr>
        <w:t xml:space="preserve"> con anticoagulantes luego del SCA, con la novedad del beneficio clínico neto a favor de la administración del fármaco, y en un grupo poblacional amplio.</w:t>
      </w:r>
    </w:p>
    <w:p w:rsidR="00D17336" w:rsidRPr="00B72DDA" w:rsidRDefault="00D17336"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Es especialmente interesante </w:t>
      </w:r>
      <w:r w:rsidR="00B13577">
        <w:rPr>
          <w:rFonts w:ascii="Times New Roman" w:eastAsia="Times New Roman" w:hAnsi="Times New Roman" w:cs="Times New Roman"/>
          <w:color w:val="000000"/>
          <w:sz w:val="24"/>
          <w:szCs w:val="24"/>
          <w:lang w:eastAsia="es-AR"/>
        </w:rPr>
        <w:t xml:space="preserve">que </w:t>
      </w:r>
      <w:r>
        <w:rPr>
          <w:rFonts w:ascii="Times New Roman" w:eastAsia="Times New Roman" w:hAnsi="Times New Roman" w:cs="Times New Roman"/>
          <w:color w:val="000000"/>
          <w:sz w:val="24"/>
          <w:szCs w:val="24"/>
          <w:lang w:eastAsia="es-AR"/>
        </w:rPr>
        <w:t xml:space="preserve">cada 10 eventos cardiovasculares prevenidos hay </w:t>
      </w:r>
      <w:r w:rsidRPr="00B72DDA">
        <w:rPr>
          <w:rFonts w:ascii="Times New Roman" w:eastAsia="Times New Roman" w:hAnsi="Times New Roman" w:cs="Times New Roman"/>
          <w:color w:val="000000"/>
          <w:sz w:val="24"/>
          <w:szCs w:val="24"/>
          <w:lang w:eastAsia="es-AR"/>
        </w:rPr>
        <w:t>nueve eventos hemorrágicos adicio</w:t>
      </w:r>
      <w:r>
        <w:rPr>
          <w:rFonts w:ascii="Times New Roman" w:eastAsia="Times New Roman" w:hAnsi="Times New Roman" w:cs="Times New Roman"/>
          <w:color w:val="000000"/>
          <w:sz w:val="24"/>
          <w:szCs w:val="24"/>
          <w:lang w:eastAsia="es-AR"/>
        </w:rPr>
        <w:t>nales.</w:t>
      </w:r>
    </w:p>
    <w:p w:rsidR="00D17336" w:rsidRDefault="008860DC"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Según estos resultados tendríamos que identificar a los pacientes quienes tienen mayor riesgo residual para mejorar el beneficio clínico neto, dado que en este grupo se centran los mejores resultados, es por eso que la población diabética en especial la población panvascular constituye un grupo de mayor riesgo de eventos coronarios, cerebrovasculares y periféricos, todo esto</w:t>
      </w:r>
      <w:r w:rsidR="00A642D5">
        <w:rPr>
          <w:rFonts w:ascii="Times New Roman" w:eastAsia="Times New Roman" w:hAnsi="Times New Roman" w:cs="Times New Roman"/>
          <w:color w:val="000000"/>
          <w:sz w:val="24"/>
          <w:szCs w:val="24"/>
          <w:lang w:eastAsia="es-AR"/>
        </w:rPr>
        <w:t xml:space="preserve"> ocurre</w:t>
      </w:r>
      <w:r>
        <w:rPr>
          <w:rFonts w:ascii="Times New Roman" w:eastAsia="Times New Roman" w:hAnsi="Times New Roman" w:cs="Times New Roman"/>
          <w:color w:val="000000"/>
          <w:sz w:val="24"/>
          <w:szCs w:val="24"/>
          <w:lang w:eastAsia="es-AR"/>
        </w:rPr>
        <w:t xml:space="preserve"> a pesar del control de los factores de riesgo</w:t>
      </w:r>
      <w:r w:rsidR="00A642D5">
        <w:rPr>
          <w:rFonts w:ascii="Times New Roman" w:eastAsia="Times New Roman" w:hAnsi="Times New Roman" w:cs="Times New Roman"/>
          <w:color w:val="000000"/>
          <w:sz w:val="24"/>
          <w:szCs w:val="24"/>
          <w:lang w:eastAsia="es-AR"/>
        </w:rPr>
        <w:t xml:space="preserve">, </w:t>
      </w:r>
      <w:r w:rsidR="000A5D97">
        <w:rPr>
          <w:rFonts w:ascii="Times New Roman" w:eastAsia="Times New Roman" w:hAnsi="Times New Roman" w:cs="Times New Roman"/>
          <w:color w:val="000000"/>
          <w:sz w:val="24"/>
          <w:szCs w:val="24"/>
          <w:lang w:eastAsia="es-AR"/>
        </w:rPr>
        <w:t>simplemen</w:t>
      </w:r>
      <w:r w:rsidR="00D81ECB">
        <w:rPr>
          <w:rFonts w:ascii="Times New Roman" w:eastAsia="Times New Roman" w:hAnsi="Times New Roman" w:cs="Times New Roman"/>
          <w:color w:val="000000"/>
          <w:sz w:val="24"/>
          <w:szCs w:val="24"/>
          <w:lang w:eastAsia="es-AR"/>
        </w:rPr>
        <w:t>te por el mayor estado protrombó</w:t>
      </w:r>
      <w:r>
        <w:rPr>
          <w:rFonts w:ascii="Times New Roman" w:eastAsia="Times New Roman" w:hAnsi="Times New Roman" w:cs="Times New Roman"/>
          <w:color w:val="000000"/>
          <w:sz w:val="24"/>
          <w:szCs w:val="24"/>
          <w:lang w:eastAsia="es-AR"/>
        </w:rPr>
        <w:t>tico de la población diabética</w:t>
      </w:r>
      <w:r w:rsidR="000841C8">
        <w:rPr>
          <w:rFonts w:ascii="Times New Roman" w:eastAsia="Times New Roman" w:hAnsi="Times New Roman" w:cs="Times New Roman"/>
          <w:color w:val="000000"/>
          <w:sz w:val="24"/>
          <w:szCs w:val="24"/>
          <w:lang w:eastAsia="es-AR"/>
        </w:rPr>
        <w:t>.</w:t>
      </w:r>
    </w:p>
    <w:p w:rsidR="000841C8" w:rsidRDefault="000841C8"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Esto queda reflejado en resultados del estudio C</w:t>
      </w:r>
      <w:r w:rsidR="00136DF1">
        <w:rPr>
          <w:rFonts w:ascii="Times New Roman" w:eastAsia="Times New Roman" w:hAnsi="Times New Roman" w:cs="Times New Roman"/>
          <w:color w:val="000000"/>
          <w:sz w:val="24"/>
          <w:szCs w:val="24"/>
          <w:lang w:eastAsia="es-AR"/>
        </w:rPr>
        <w:t>ANVAS, donde pacientes</w:t>
      </w:r>
      <w:r>
        <w:rPr>
          <w:rFonts w:ascii="Times New Roman" w:eastAsia="Times New Roman" w:hAnsi="Times New Roman" w:cs="Times New Roman"/>
          <w:color w:val="000000"/>
          <w:sz w:val="24"/>
          <w:szCs w:val="24"/>
          <w:lang w:eastAsia="es-AR"/>
        </w:rPr>
        <w:t xml:space="preserve"> con factores de riesgo mejor controlados presentaron una tasa de amputación</w:t>
      </w:r>
      <w:r w:rsidR="00136DF1">
        <w:rPr>
          <w:rFonts w:ascii="Times New Roman" w:eastAsia="Times New Roman" w:hAnsi="Times New Roman" w:cs="Times New Roman"/>
          <w:color w:val="000000"/>
          <w:sz w:val="24"/>
          <w:szCs w:val="24"/>
          <w:lang w:eastAsia="es-AR"/>
        </w:rPr>
        <w:t xml:space="preserve"> </w:t>
      </w:r>
      <w:r w:rsidR="00A642D5">
        <w:rPr>
          <w:rFonts w:ascii="Times New Roman" w:eastAsia="Times New Roman" w:hAnsi="Times New Roman" w:cs="Times New Roman"/>
          <w:color w:val="000000"/>
          <w:sz w:val="24"/>
          <w:szCs w:val="24"/>
          <w:lang w:eastAsia="es-AR"/>
        </w:rPr>
        <w:t xml:space="preserve">en </w:t>
      </w:r>
      <w:r w:rsidR="00136DF1">
        <w:rPr>
          <w:rFonts w:ascii="Times New Roman" w:eastAsia="Times New Roman" w:hAnsi="Times New Roman" w:cs="Times New Roman"/>
          <w:color w:val="000000"/>
          <w:sz w:val="24"/>
          <w:szCs w:val="24"/>
          <w:lang w:eastAsia="es-AR"/>
        </w:rPr>
        <w:t>el grupo placebo</w:t>
      </w:r>
      <w:r>
        <w:rPr>
          <w:rFonts w:ascii="Times New Roman" w:eastAsia="Times New Roman" w:hAnsi="Times New Roman" w:cs="Times New Roman"/>
          <w:color w:val="000000"/>
          <w:sz w:val="24"/>
          <w:szCs w:val="24"/>
          <w:lang w:eastAsia="es-AR"/>
        </w:rPr>
        <w:t xml:space="preserve"> del 3.3</w:t>
      </w:r>
      <w:r w:rsidR="00176325">
        <w:rPr>
          <w:rFonts w:ascii="Times New Roman" w:eastAsia="Times New Roman" w:hAnsi="Times New Roman" w:cs="Times New Roman"/>
          <w:color w:val="000000"/>
          <w:sz w:val="24"/>
          <w:szCs w:val="24"/>
          <w:lang w:eastAsia="es-AR"/>
        </w:rPr>
        <w:t xml:space="preserve">7 por cada 10000 </w:t>
      </w:r>
      <w:proofErr w:type="spellStart"/>
      <w:r w:rsidR="00176325">
        <w:rPr>
          <w:rFonts w:ascii="Times New Roman" w:eastAsia="Times New Roman" w:hAnsi="Times New Roman" w:cs="Times New Roman"/>
          <w:color w:val="000000"/>
          <w:sz w:val="24"/>
          <w:szCs w:val="24"/>
          <w:lang w:eastAsia="es-AR"/>
        </w:rPr>
        <w:t>ptes</w:t>
      </w:r>
      <w:proofErr w:type="spellEnd"/>
      <w:r w:rsidR="00176325">
        <w:rPr>
          <w:rFonts w:ascii="Times New Roman" w:eastAsia="Times New Roman" w:hAnsi="Times New Roman" w:cs="Times New Roman"/>
          <w:color w:val="000000"/>
          <w:sz w:val="24"/>
          <w:szCs w:val="24"/>
          <w:lang w:eastAsia="es-AR"/>
        </w:rPr>
        <w:t>-año, siendo el 2.2 de estas secundarias a isquemia crónica periférica.</w:t>
      </w:r>
    </w:p>
    <w:p w:rsidR="009C3E17" w:rsidRDefault="00136DF1"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En cuanto al ACV </w:t>
      </w:r>
      <w:r w:rsidR="00A642D5">
        <w:rPr>
          <w:rFonts w:ascii="Times New Roman" w:eastAsia="Times New Roman" w:hAnsi="Times New Roman" w:cs="Times New Roman"/>
          <w:color w:val="000000"/>
          <w:sz w:val="24"/>
          <w:szCs w:val="24"/>
          <w:lang w:eastAsia="es-AR"/>
        </w:rPr>
        <w:t xml:space="preserve">en este mismo estudio, presento una </w:t>
      </w:r>
      <w:r w:rsidR="00755AEB">
        <w:rPr>
          <w:rFonts w:ascii="Times New Roman" w:eastAsia="Times New Roman" w:hAnsi="Times New Roman" w:cs="Times New Roman"/>
          <w:color w:val="000000"/>
          <w:sz w:val="24"/>
          <w:szCs w:val="24"/>
          <w:lang w:eastAsia="es-AR"/>
        </w:rPr>
        <w:t>incidencia</w:t>
      </w:r>
      <w:r w:rsidR="009C3E17">
        <w:rPr>
          <w:rFonts w:ascii="Times New Roman" w:eastAsia="Times New Roman" w:hAnsi="Times New Roman" w:cs="Times New Roman"/>
          <w:color w:val="000000"/>
          <w:sz w:val="24"/>
          <w:szCs w:val="24"/>
          <w:lang w:eastAsia="es-AR"/>
        </w:rPr>
        <w:t xml:space="preserve"> de nuevos </w:t>
      </w:r>
      <w:r w:rsidR="00D81ECB">
        <w:rPr>
          <w:rFonts w:ascii="Times New Roman" w:eastAsia="Times New Roman" w:hAnsi="Times New Roman" w:cs="Times New Roman"/>
          <w:color w:val="000000"/>
          <w:sz w:val="24"/>
          <w:szCs w:val="24"/>
          <w:lang w:eastAsia="es-AR"/>
        </w:rPr>
        <w:t>ACV</w:t>
      </w:r>
      <w:r w:rsidR="00755AEB">
        <w:rPr>
          <w:rFonts w:ascii="Times New Roman" w:eastAsia="Times New Roman" w:hAnsi="Times New Roman" w:cs="Times New Roman"/>
          <w:color w:val="000000"/>
          <w:sz w:val="24"/>
          <w:szCs w:val="24"/>
          <w:lang w:eastAsia="es-AR"/>
        </w:rPr>
        <w:t xml:space="preserve"> en un 4 %</w:t>
      </w:r>
      <w:r w:rsidR="00A642D5">
        <w:rPr>
          <w:rFonts w:ascii="Times New Roman" w:eastAsia="Times New Roman" w:hAnsi="Times New Roman" w:cs="Times New Roman"/>
          <w:color w:val="000000"/>
          <w:sz w:val="24"/>
          <w:szCs w:val="24"/>
          <w:lang w:eastAsia="es-AR"/>
        </w:rPr>
        <w:t>.</w:t>
      </w:r>
    </w:p>
    <w:p w:rsidR="009C3E17" w:rsidRPr="00B72DDA" w:rsidRDefault="009C3E17" w:rsidP="00FE7FAA">
      <w:pPr>
        <w:shd w:val="clear" w:color="auto" w:fill="FFFFFF"/>
        <w:spacing w:before="166" w:after="166"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Sobre la base de datos del INSTITUTO DE CARDIOLOGIA DE CORRIENTES, </w:t>
      </w:r>
      <w:r w:rsidR="00A642D5">
        <w:rPr>
          <w:rFonts w:ascii="Times New Roman" w:eastAsia="Times New Roman" w:hAnsi="Times New Roman" w:cs="Times New Roman"/>
          <w:color w:val="000000"/>
          <w:sz w:val="24"/>
          <w:szCs w:val="24"/>
          <w:lang w:eastAsia="es-AR"/>
        </w:rPr>
        <w:t xml:space="preserve">en una </w:t>
      </w:r>
      <w:r>
        <w:rPr>
          <w:rFonts w:ascii="Times New Roman" w:eastAsia="Times New Roman" w:hAnsi="Times New Roman" w:cs="Times New Roman"/>
          <w:color w:val="000000"/>
          <w:sz w:val="24"/>
          <w:szCs w:val="24"/>
          <w:lang w:eastAsia="es-AR"/>
        </w:rPr>
        <w:t xml:space="preserve">población representativa, sobre </w:t>
      </w:r>
      <w:r w:rsidR="00A642D5">
        <w:rPr>
          <w:rFonts w:ascii="Times New Roman" w:eastAsia="Times New Roman" w:hAnsi="Times New Roman" w:cs="Times New Roman"/>
          <w:color w:val="000000"/>
          <w:sz w:val="24"/>
          <w:szCs w:val="24"/>
          <w:lang w:eastAsia="es-AR"/>
        </w:rPr>
        <w:t>más</w:t>
      </w:r>
      <w:r>
        <w:rPr>
          <w:rFonts w:ascii="Times New Roman" w:eastAsia="Times New Roman" w:hAnsi="Times New Roman" w:cs="Times New Roman"/>
          <w:color w:val="000000"/>
          <w:sz w:val="24"/>
          <w:szCs w:val="24"/>
          <w:lang w:eastAsia="es-AR"/>
        </w:rPr>
        <w:t xml:space="preserve"> de 6000 internaciones con enfermedad vascular</w:t>
      </w:r>
      <w:r w:rsidR="00527263">
        <w:rPr>
          <w:rFonts w:ascii="Times New Roman" w:eastAsia="Times New Roman" w:hAnsi="Times New Roman" w:cs="Times New Roman"/>
          <w:color w:val="000000"/>
          <w:sz w:val="24"/>
          <w:szCs w:val="24"/>
          <w:lang w:eastAsia="es-AR"/>
        </w:rPr>
        <w:t xml:space="preserve"> </w:t>
      </w:r>
      <w:r w:rsidR="00755AEB">
        <w:rPr>
          <w:rFonts w:ascii="Times New Roman" w:eastAsia="Times New Roman" w:hAnsi="Times New Roman" w:cs="Times New Roman"/>
          <w:color w:val="000000"/>
          <w:sz w:val="24"/>
          <w:szCs w:val="24"/>
          <w:lang w:eastAsia="es-AR"/>
        </w:rPr>
        <w:t>y diabetes</w:t>
      </w:r>
      <w:r>
        <w:rPr>
          <w:rFonts w:ascii="Times New Roman" w:eastAsia="Times New Roman" w:hAnsi="Times New Roman" w:cs="Times New Roman"/>
          <w:color w:val="000000"/>
          <w:sz w:val="24"/>
          <w:szCs w:val="24"/>
          <w:lang w:eastAsia="es-AR"/>
        </w:rPr>
        <w:t>,</w:t>
      </w:r>
      <w:r w:rsidR="00755AEB">
        <w:rPr>
          <w:rFonts w:ascii="Times New Roman" w:eastAsia="Times New Roman" w:hAnsi="Times New Roman" w:cs="Times New Roman"/>
          <w:color w:val="000000"/>
          <w:sz w:val="24"/>
          <w:szCs w:val="24"/>
          <w:lang w:eastAsia="es-AR"/>
        </w:rPr>
        <w:t xml:space="preserve"> la tasa de ACV y muerte </w:t>
      </w:r>
      <w:r w:rsidR="00A642D5">
        <w:rPr>
          <w:rFonts w:ascii="Times New Roman" w:eastAsia="Times New Roman" w:hAnsi="Times New Roman" w:cs="Times New Roman"/>
          <w:color w:val="000000"/>
          <w:sz w:val="24"/>
          <w:szCs w:val="24"/>
          <w:lang w:eastAsia="es-AR"/>
        </w:rPr>
        <w:t>ocurrió</w:t>
      </w:r>
      <w:r w:rsidR="00755AEB">
        <w:rPr>
          <w:rFonts w:ascii="Times New Roman" w:eastAsia="Times New Roman" w:hAnsi="Times New Roman" w:cs="Times New Roman"/>
          <w:color w:val="000000"/>
          <w:sz w:val="24"/>
          <w:szCs w:val="24"/>
          <w:lang w:eastAsia="es-AR"/>
        </w:rPr>
        <w:t xml:space="preserve"> en 8.8 %, durante la </w:t>
      </w:r>
      <w:r w:rsidR="005A2C2E">
        <w:rPr>
          <w:rFonts w:ascii="Times New Roman" w:eastAsia="Times New Roman" w:hAnsi="Times New Roman" w:cs="Times New Roman"/>
          <w:color w:val="000000"/>
          <w:sz w:val="24"/>
          <w:szCs w:val="24"/>
          <w:lang w:eastAsia="es-AR"/>
        </w:rPr>
        <w:t>hospitalización.</w:t>
      </w:r>
    </w:p>
    <w:p w:rsidR="00371B3C" w:rsidRDefault="005A2C2E" w:rsidP="00FE7FAA">
      <w:pPr>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Esta es la población, pero sobre pacientes estables</w:t>
      </w:r>
      <w:r w:rsidR="00F26C1C">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la </w:t>
      </w:r>
      <w:r w:rsidR="00371B3C">
        <w:rPr>
          <w:rFonts w:ascii="Times New Roman" w:eastAsia="Times New Roman" w:hAnsi="Times New Roman" w:cs="Times New Roman"/>
          <w:color w:val="000000"/>
          <w:sz w:val="24"/>
          <w:szCs w:val="24"/>
          <w:lang w:eastAsia="es-AR"/>
        </w:rPr>
        <w:t>del subestudio</w:t>
      </w:r>
      <w:r w:rsidR="004D5FB0" w:rsidRPr="00371B3C">
        <w:rPr>
          <w:rFonts w:ascii="Times New Roman" w:eastAsia="Times New Roman" w:hAnsi="Times New Roman" w:cs="Times New Roman"/>
          <w:color w:val="000000"/>
          <w:sz w:val="24"/>
          <w:szCs w:val="24"/>
          <w:lang w:eastAsia="es-AR"/>
        </w:rPr>
        <w:t xml:space="preserve"> de diabetes del ensayo COMPASS </w:t>
      </w:r>
      <w:r>
        <w:rPr>
          <w:rFonts w:ascii="Times New Roman" w:eastAsia="Times New Roman" w:hAnsi="Times New Roman" w:cs="Times New Roman"/>
          <w:color w:val="000000"/>
          <w:sz w:val="24"/>
          <w:szCs w:val="24"/>
          <w:lang w:eastAsia="es-AR"/>
        </w:rPr>
        <w:t xml:space="preserve">que </w:t>
      </w:r>
      <w:r w:rsidR="00F26C1C">
        <w:rPr>
          <w:rFonts w:ascii="Times New Roman" w:eastAsia="Times New Roman" w:hAnsi="Times New Roman" w:cs="Times New Roman"/>
          <w:color w:val="000000"/>
          <w:sz w:val="24"/>
          <w:szCs w:val="24"/>
          <w:lang w:eastAsia="es-AR"/>
        </w:rPr>
        <w:t xml:space="preserve">fueron presentados </w:t>
      </w:r>
      <w:r w:rsidR="004D5FB0" w:rsidRPr="00371B3C">
        <w:rPr>
          <w:rFonts w:ascii="Times New Roman" w:eastAsia="Times New Roman" w:hAnsi="Times New Roman" w:cs="Times New Roman"/>
          <w:color w:val="000000"/>
          <w:sz w:val="24"/>
          <w:szCs w:val="24"/>
          <w:lang w:eastAsia="es-AR"/>
        </w:rPr>
        <w:t>el 28 de marzo en la sesión científica "virtual" del Colegio American</w:t>
      </w:r>
      <w:r w:rsidR="00371B3C">
        <w:rPr>
          <w:rFonts w:ascii="Times New Roman" w:eastAsia="Times New Roman" w:hAnsi="Times New Roman" w:cs="Times New Roman"/>
          <w:color w:val="000000"/>
          <w:sz w:val="24"/>
          <w:szCs w:val="24"/>
          <w:lang w:eastAsia="es-AR"/>
        </w:rPr>
        <w:t>o de Cardiología 2020.</w:t>
      </w:r>
    </w:p>
    <w:p w:rsidR="00FD2DFC" w:rsidRDefault="00FD2DFC" w:rsidP="00FE7FAA">
      <w:pPr>
        <w:jc w:val="both"/>
        <w:rPr>
          <w:rFonts w:ascii="Times New Roman" w:hAnsi="Times New Roman" w:cs="Times New Roman"/>
          <w:color w:val="000000"/>
          <w:sz w:val="24"/>
          <w:szCs w:val="24"/>
        </w:rPr>
      </w:pPr>
      <w:r w:rsidRPr="00371B3C">
        <w:rPr>
          <w:rFonts w:ascii="Times New Roman" w:hAnsi="Times New Roman" w:cs="Times New Roman"/>
          <w:color w:val="000000"/>
          <w:sz w:val="24"/>
          <w:szCs w:val="24"/>
        </w:rPr>
        <w:t>Un total de 18,278 pacientes fueron asignados aleatoriamente a la combinación de rivaroxabán y aspirina o aspirina sola en el ensayo</w:t>
      </w:r>
      <w:r w:rsidR="005A2C2E">
        <w:rPr>
          <w:rFonts w:ascii="Times New Roman" w:hAnsi="Times New Roman" w:cs="Times New Roman"/>
          <w:color w:val="000000"/>
          <w:sz w:val="24"/>
          <w:szCs w:val="24"/>
        </w:rPr>
        <w:t xml:space="preserve"> </w:t>
      </w:r>
      <w:r w:rsidR="001C1F0F">
        <w:rPr>
          <w:rFonts w:ascii="Times New Roman" w:hAnsi="Times New Roman" w:cs="Times New Roman"/>
          <w:color w:val="000000"/>
          <w:sz w:val="24"/>
          <w:szCs w:val="24"/>
        </w:rPr>
        <w:t>general</w:t>
      </w:r>
      <w:r w:rsidRPr="00371B3C">
        <w:rPr>
          <w:rFonts w:ascii="Times New Roman" w:hAnsi="Times New Roman" w:cs="Times New Roman"/>
          <w:color w:val="000000"/>
          <w:sz w:val="24"/>
          <w:szCs w:val="24"/>
        </w:rPr>
        <w:t xml:space="preserve"> COMPASS. De estos, 6922 tenían diabetes mellitus al inicio del estudio y 11.356 no tenían diabete</w:t>
      </w:r>
      <w:r>
        <w:rPr>
          <w:rFonts w:ascii="Times New Roman" w:hAnsi="Times New Roman" w:cs="Times New Roman"/>
          <w:color w:val="000000"/>
          <w:sz w:val="24"/>
          <w:szCs w:val="24"/>
        </w:rPr>
        <w:t>s</w:t>
      </w:r>
      <w:r w:rsidRPr="00FD2DFC">
        <w:rPr>
          <w:rFonts w:ascii="Times New Roman" w:hAnsi="Times New Roman" w:cs="Times New Roman"/>
          <w:color w:val="000000"/>
          <w:sz w:val="24"/>
          <w:szCs w:val="24"/>
        </w:rPr>
        <w:t xml:space="preserve"> </w:t>
      </w:r>
    </w:p>
    <w:p w:rsidR="00FD2DFC" w:rsidRPr="00FD2DFC" w:rsidRDefault="00FD2DFC" w:rsidP="00FE7FAA">
      <w:pPr>
        <w:jc w:val="both"/>
        <w:rPr>
          <w:rFonts w:ascii="Times New Roman" w:eastAsia="Times New Roman" w:hAnsi="Times New Roman" w:cs="Times New Roman"/>
          <w:color w:val="000000"/>
          <w:sz w:val="24"/>
          <w:szCs w:val="24"/>
          <w:lang w:eastAsia="es-AR"/>
        </w:rPr>
      </w:pPr>
      <w:r w:rsidRPr="00371B3C">
        <w:rPr>
          <w:rFonts w:ascii="Times New Roman" w:hAnsi="Times New Roman" w:cs="Times New Roman"/>
          <w:color w:val="000000"/>
          <w:sz w:val="24"/>
          <w:szCs w:val="24"/>
        </w:rPr>
        <w:t xml:space="preserve">Los resultados del análisis actual muestran una reducción del riesgo relativo consistente y similar para el beneficio de rivaroxabán más aspirina versus placebo más aspirina en pacientes con y sin diabetes para el </w:t>
      </w:r>
      <w:r w:rsidR="005A2C2E">
        <w:rPr>
          <w:rFonts w:ascii="Times New Roman" w:hAnsi="Times New Roman" w:cs="Times New Roman"/>
          <w:color w:val="000000"/>
          <w:sz w:val="24"/>
          <w:szCs w:val="24"/>
        </w:rPr>
        <w:t xml:space="preserve">punto final primario </w:t>
      </w:r>
      <w:r w:rsidRPr="00371B3C">
        <w:rPr>
          <w:rFonts w:ascii="Times New Roman" w:hAnsi="Times New Roman" w:cs="Times New Roman"/>
          <w:color w:val="000000"/>
          <w:sz w:val="24"/>
          <w:szCs w:val="24"/>
        </w:rPr>
        <w:t>de eficacia, un</w:t>
      </w:r>
      <w:r w:rsidRPr="00FD2DFC">
        <w:rPr>
          <w:rFonts w:ascii="Times New Roman" w:hAnsi="Times New Roman" w:cs="Times New Roman"/>
          <w:color w:val="000000"/>
          <w:sz w:val="24"/>
          <w:szCs w:val="24"/>
        </w:rPr>
        <w:t xml:space="preserve"> </w:t>
      </w:r>
      <w:r w:rsidRPr="00371B3C">
        <w:rPr>
          <w:rFonts w:ascii="Times New Roman" w:hAnsi="Times New Roman" w:cs="Times New Roman"/>
          <w:color w:val="000000"/>
          <w:sz w:val="24"/>
          <w:szCs w:val="24"/>
        </w:rPr>
        <w:t>compuesto de muerte cardiovas</w:t>
      </w:r>
      <w:r w:rsidR="00F26C1C">
        <w:rPr>
          <w:rFonts w:ascii="Times New Roman" w:hAnsi="Times New Roman" w:cs="Times New Roman"/>
          <w:color w:val="000000"/>
          <w:sz w:val="24"/>
          <w:szCs w:val="24"/>
        </w:rPr>
        <w:t>cular, infarto de miocardio</w:t>
      </w:r>
      <w:r>
        <w:rPr>
          <w:rFonts w:ascii="Times New Roman" w:hAnsi="Times New Roman" w:cs="Times New Roman"/>
          <w:color w:val="000000"/>
          <w:sz w:val="24"/>
          <w:szCs w:val="24"/>
        </w:rPr>
        <w:t xml:space="preserve"> o </w:t>
      </w:r>
      <w:r>
        <w:rPr>
          <w:rFonts w:ascii="Times New Roman" w:eastAsia="Times New Roman" w:hAnsi="Times New Roman" w:cs="Times New Roman"/>
          <w:color w:val="000000"/>
          <w:sz w:val="24"/>
          <w:szCs w:val="24"/>
          <w:lang w:eastAsia="es-AR"/>
        </w:rPr>
        <w:t>a</w:t>
      </w:r>
      <w:r w:rsidRPr="00371B3C">
        <w:rPr>
          <w:rFonts w:ascii="Times New Roman" w:hAnsi="Times New Roman" w:cs="Times New Roman"/>
          <w:color w:val="000000"/>
          <w:sz w:val="24"/>
          <w:szCs w:val="24"/>
        </w:rPr>
        <w:t xml:space="preserve">ccidente </w:t>
      </w:r>
      <w:r w:rsidR="00FE3DBD" w:rsidRPr="00371B3C">
        <w:rPr>
          <w:rFonts w:ascii="Times New Roman" w:hAnsi="Times New Roman" w:cs="Times New Roman"/>
          <w:color w:val="000000"/>
          <w:sz w:val="24"/>
          <w:szCs w:val="24"/>
        </w:rPr>
        <w:t>cerebrovascular,</w:t>
      </w:r>
      <w:r w:rsidRPr="00371B3C">
        <w:rPr>
          <w:rFonts w:ascii="Times New Roman" w:hAnsi="Times New Roman" w:cs="Times New Roman"/>
          <w:color w:val="000000"/>
          <w:sz w:val="24"/>
          <w:szCs w:val="24"/>
        </w:rPr>
        <w:t xml:space="preserve"> </w:t>
      </w:r>
      <w:r w:rsidR="002355CE">
        <w:rPr>
          <w:rFonts w:ascii="Times New Roman" w:hAnsi="Times New Roman" w:cs="Times New Roman"/>
          <w:color w:val="000000"/>
          <w:sz w:val="24"/>
          <w:szCs w:val="24"/>
        </w:rPr>
        <w:t xml:space="preserve">con HR </w:t>
      </w:r>
      <w:r w:rsidRPr="00371B3C">
        <w:rPr>
          <w:rFonts w:ascii="Times New Roman" w:hAnsi="Times New Roman" w:cs="Times New Roman"/>
          <w:color w:val="000000"/>
          <w:sz w:val="24"/>
          <w:szCs w:val="24"/>
        </w:rPr>
        <w:t>0,74 para pacientes con diabetes y 0,77 para aquellos sin diabetes.</w:t>
      </w:r>
    </w:p>
    <w:p w:rsidR="00FD2DFC" w:rsidRDefault="00FD2DFC" w:rsidP="00FE7FAA">
      <w:pPr>
        <w:jc w:val="both"/>
        <w:rPr>
          <w:rFonts w:ascii="Times New Roman" w:hAnsi="Times New Roman" w:cs="Times New Roman"/>
          <w:color w:val="000000"/>
          <w:sz w:val="24"/>
          <w:szCs w:val="24"/>
        </w:rPr>
      </w:pPr>
      <w:r w:rsidRPr="00371B3C">
        <w:rPr>
          <w:rFonts w:ascii="Times New Roman" w:hAnsi="Times New Roman" w:cs="Times New Roman"/>
          <w:color w:val="000000"/>
          <w:sz w:val="24"/>
          <w:szCs w:val="24"/>
        </w:rPr>
        <w:t>Debido al mayor riesgo inicial en el subgrupo de diabetes, estos pacientes tuvieron reducciones de riesgo absoluto numéricamente mayores con rivaroxabán que</w:t>
      </w:r>
      <w:r w:rsidR="005A2C2E">
        <w:rPr>
          <w:rFonts w:ascii="Times New Roman" w:hAnsi="Times New Roman" w:cs="Times New Roman"/>
          <w:color w:val="000000"/>
          <w:sz w:val="24"/>
          <w:szCs w:val="24"/>
        </w:rPr>
        <w:t xml:space="preserve"> aquellos sin diabetes para el punto </w:t>
      </w:r>
      <w:r w:rsidRPr="00371B3C">
        <w:rPr>
          <w:rFonts w:ascii="Times New Roman" w:hAnsi="Times New Roman" w:cs="Times New Roman"/>
          <w:color w:val="000000"/>
          <w:sz w:val="24"/>
          <w:szCs w:val="24"/>
        </w:rPr>
        <w:t>de eficacia a los 3 años (2,3% frente a 1,4%) y para la mortalidad por todas las causas (1,9% frente a 0.6%).</w:t>
      </w:r>
    </w:p>
    <w:p w:rsidR="00FD2DFC" w:rsidRDefault="00FD2DFC" w:rsidP="00FE7FAA">
      <w:pPr>
        <w:jc w:val="both"/>
        <w:rPr>
          <w:rFonts w:ascii="Times New Roman" w:hAnsi="Times New Roman" w:cs="Times New Roman"/>
          <w:color w:val="000000"/>
          <w:sz w:val="24"/>
          <w:szCs w:val="24"/>
        </w:rPr>
      </w:pPr>
      <w:r w:rsidRPr="00371B3C">
        <w:rPr>
          <w:rFonts w:ascii="Times New Roman" w:hAnsi="Times New Roman" w:cs="Times New Roman"/>
          <w:color w:val="000000"/>
          <w:sz w:val="24"/>
          <w:szCs w:val="24"/>
        </w:rPr>
        <w:t xml:space="preserve">Estos resultados se traducen en un número necesario para tratar (NNT) con rivaroxabán durante 3 años </w:t>
      </w:r>
      <w:r w:rsidR="00F26C1C">
        <w:rPr>
          <w:rFonts w:ascii="Times New Roman" w:hAnsi="Times New Roman" w:cs="Times New Roman"/>
          <w:color w:val="000000"/>
          <w:sz w:val="24"/>
          <w:szCs w:val="24"/>
        </w:rPr>
        <w:t xml:space="preserve">para prevenir una muerte CV, infarto </w:t>
      </w:r>
      <w:r w:rsidRPr="00371B3C">
        <w:rPr>
          <w:rFonts w:ascii="Times New Roman" w:hAnsi="Times New Roman" w:cs="Times New Roman"/>
          <w:color w:val="000000"/>
          <w:sz w:val="24"/>
          <w:szCs w:val="24"/>
        </w:rPr>
        <w:t>o accidente cerebrovascular de 44 para el grupo de diabetes frente a 73 para el grupo sin d</w:t>
      </w:r>
      <w:r>
        <w:rPr>
          <w:rFonts w:ascii="Times New Roman" w:hAnsi="Times New Roman" w:cs="Times New Roman"/>
          <w:color w:val="000000"/>
          <w:sz w:val="24"/>
          <w:szCs w:val="24"/>
        </w:rPr>
        <w:t xml:space="preserve">iabetes y </w:t>
      </w:r>
      <w:r w:rsidRPr="00371B3C">
        <w:rPr>
          <w:rFonts w:ascii="Times New Roman" w:hAnsi="Times New Roman" w:cs="Times New Roman"/>
          <w:color w:val="000000"/>
          <w:sz w:val="24"/>
          <w:szCs w:val="24"/>
        </w:rPr>
        <w:t>el NNT para prevenir una muerte por todas las causas fue 54 para el grupo de diabetes</w:t>
      </w:r>
      <w:r>
        <w:rPr>
          <w:rFonts w:ascii="Times New Roman" w:hAnsi="Times New Roman" w:cs="Times New Roman"/>
          <w:color w:val="000000"/>
          <w:sz w:val="24"/>
          <w:szCs w:val="24"/>
        </w:rPr>
        <w:t xml:space="preserve"> vers</w:t>
      </w:r>
      <w:r w:rsidRPr="00371B3C">
        <w:rPr>
          <w:rFonts w:ascii="Times New Roman" w:hAnsi="Times New Roman" w:cs="Times New Roman"/>
          <w:color w:val="000000"/>
          <w:sz w:val="24"/>
          <w:szCs w:val="24"/>
        </w:rPr>
        <w:t>us 167 para el grupo sin diabetes.</w:t>
      </w:r>
      <w:r w:rsidRPr="00FD2DFC">
        <w:rPr>
          <w:rFonts w:ascii="Times New Roman" w:hAnsi="Times New Roman" w:cs="Times New Roman"/>
          <w:color w:val="000000"/>
          <w:sz w:val="24"/>
          <w:szCs w:val="24"/>
        </w:rPr>
        <w:t xml:space="preserve"> </w:t>
      </w:r>
    </w:p>
    <w:p w:rsidR="00FD2DFC" w:rsidRDefault="00FD2DFC" w:rsidP="00FE7FAA">
      <w:pPr>
        <w:jc w:val="both"/>
        <w:rPr>
          <w:rFonts w:ascii="Times New Roman" w:hAnsi="Times New Roman" w:cs="Times New Roman"/>
          <w:color w:val="000000"/>
          <w:sz w:val="24"/>
          <w:szCs w:val="24"/>
        </w:rPr>
      </w:pPr>
      <w:r w:rsidRPr="00371B3C">
        <w:rPr>
          <w:rFonts w:ascii="Times New Roman" w:hAnsi="Times New Roman" w:cs="Times New Roman"/>
          <w:color w:val="000000"/>
          <w:sz w:val="24"/>
          <w:szCs w:val="24"/>
        </w:rPr>
        <w:t xml:space="preserve">Debido a que los riesgos de sangrado fueron similares entre pacientes con y sin diabetes, el beneficio clínico neto absoluto (infarto de miocardio, accidente cerebrovascular, muerte cardiovascular o sangrado que condujo a la muerte o sangrado sintomático en un órgano crítico) para el </w:t>
      </w:r>
      <w:r w:rsidR="005627D5">
        <w:rPr>
          <w:rFonts w:ascii="Times New Roman" w:hAnsi="Times New Roman" w:cs="Times New Roman"/>
          <w:color w:val="000000"/>
          <w:sz w:val="24"/>
          <w:szCs w:val="24"/>
        </w:rPr>
        <w:t xml:space="preserve">rivaroxabán fue más importante </w:t>
      </w:r>
      <w:r w:rsidRPr="00371B3C">
        <w:rPr>
          <w:rFonts w:ascii="Times New Roman" w:hAnsi="Times New Roman" w:cs="Times New Roman"/>
          <w:color w:val="000000"/>
          <w:sz w:val="24"/>
          <w:szCs w:val="24"/>
        </w:rPr>
        <w:t>en el grupo de diabetes (2.7% menos eventos en el grupo de diabetes versus 1.0% menos eventos en e</w:t>
      </w:r>
      <w:r>
        <w:rPr>
          <w:rFonts w:ascii="Times New Roman" w:hAnsi="Times New Roman" w:cs="Times New Roman"/>
          <w:color w:val="000000"/>
          <w:sz w:val="24"/>
          <w:szCs w:val="24"/>
        </w:rPr>
        <w:t>l grupo de no diabetes).</w:t>
      </w:r>
    </w:p>
    <w:p w:rsidR="00AC6159" w:rsidRDefault="00AC6159" w:rsidP="00FE7FA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Hay que aclarar que </w:t>
      </w:r>
      <w:r w:rsidR="005627D5">
        <w:rPr>
          <w:rFonts w:ascii="Times New Roman" w:hAnsi="Times New Roman" w:cs="Times New Roman"/>
          <w:color w:val="000000"/>
          <w:sz w:val="24"/>
          <w:szCs w:val="24"/>
        </w:rPr>
        <w:t>existieron</w:t>
      </w:r>
      <w:r>
        <w:rPr>
          <w:rFonts w:ascii="Times New Roman" w:hAnsi="Times New Roman" w:cs="Times New Roman"/>
          <w:color w:val="000000"/>
          <w:sz w:val="24"/>
          <w:szCs w:val="24"/>
        </w:rPr>
        <w:t xml:space="preserve"> diferencias significativas en la población diabética comparada con la no diabética, estas diferencias a mi criterio se centran en la mayor proporción de pacientes con enfermedad vascular no coronaria, con diferencias </w:t>
      </w:r>
      <w:r w:rsidR="005627D5">
        <w:rPr>
          <w:rFonts w:ascii="Times New Roman" w:hAnsi="Times New Roman" w:cs="Times New Roman"/>
          <w:color w:val="000000"/>
          <w:sz w:val="24"/>
          <w:szCs w:val="24"/>
        </w:rPr>
        <w:t>significativas</w:t>
      </w:r>
      <w:r>
        <w:rPr>
          <w:rFonts w:ascii="Times New Roman" w:hAnsi="Times New Roman" w:cs="Times New Roman"/>
          <w:color w:val="000000"/>
          <w:sz w:val="24"/>
          <w:szCs w:val="24"/>
        </w:rPr>
        <w:t xml:space="preserve"> en la </w:t>
      </w:r>
      <w:r w:rsidR="005627D5">
        <w:rPr>
          <w:rFonts w:ascii="Times New Roman" w:hAnsi="Times New Roman" w:cs="Times New Roman"/>
          <w:color w:val="000000"/>
          <w:sz w:val="24"/>
          <w:szCs w:val="24"/>
        </w:rPr>
        <w:t>enfermedad vascular periférica (24.6</w:t>
      </w:r>
      <w:r>
        <w:rPr>
          <w:rFonts w:ascii="Times New Roman" w:hAnsi="Times New Roman" w:cs="Times New Roman"/>
          <w:color w:val="000000"/>
          <w:sz w:val="24"/>
          <w:szCs w:val="24"/>
        </w:rPr>
        <w:t xml:space="preserve"> vs</w:t>
      </w:r>
      <w:r w:rsidR="005627D5">
        <w:rPr>
          <w:rFonts w:ascii="Times New Roman" w:hAnsi="Times New Roman" w:cs="Times New Roman"/>
          <w:color w:val="000000"/>
          <w:sz w:val="24"/>
          <w:szCs w:val="24"/>
        </w:rPr>
        <w:t xml:space="preserve"> 31.8 p</w:t>
      </w:r>
      <w:r w:rsidRPr="00AC6159">
        <w:rPr>
          <w:rFonts w:ascii="Times New Roman" w:hAnsi="Times New Roman" w:cs="Times New Roman"/>
          <w:color w:val="000000"/>
          <w:sz w:val="24"/>
          <w:szCs w:val="24"/>
        </w:rPr>
        <w:t xml:space="preserve"> &lt;0.000</w:t>
      </w:r>
      <w:r w:rsidR="005627D5">
        <w:rPr>
          <w:rFonts w:ascii="Times New Roman" w:hAnsi="Times New Roman" w:cs="Times New Roman"/>
          <w:color w:val="000000"/>
          <w:sz w:val="24"/>
          <w:szCs w:val="24"/>
        </w:rPr>
        <w:t>1 y ACV previo 3.0 %</w:t>
      </w:r>
      <w:r>
        <w:rPr>
          <w:rFonts w:ascii="Times New Roman" w:hAnsi="Times New Roman" w:cs="Times New Roman"/>
          <w:color w:val="000000"/>
          <w:sz w:val="24"/>
          <w:szCs w:val="24"/>
        </w:rPr>
        <w:t xml:space="preserve"> vs</w:t>
      </w:r>
      <w:r w:rsidR="005627D5">
        <w:rPr>
          <w:rFonts w:ascii="Times New Roman" w:hAnsi="Times New Roman" w:cs="Times New Roman"/>
          <w:color w:val="000000"/>
          <w:sz w:val="24"/>
          <w:szCs w:val="24"/>
        </w:rPr>
        <w:t xml:space="preserve"> 5.0 % p: </w:t>
      </w:r>
      <w:r w:rsidRPr="00AC6159">
        <w:rPr>
          <w:rFonts w:ascii="Times New Roman" w:hAnsi="Times New Roman" w:cs="Times New Roman"/>
          <w:color w:val="000000"/>
          <w:sz w:val="24"/>
          <w:szCs w:val="24"/>
        </w:rPr>
        <w:t xml:space="preserve"> &lt;</w:t>
      </w:r>
      <w:r w:rsidR="005627D5" w:rsidRPr="00AC6159">
        <w:rPr>
          <w:rFonts w:ascii="Times New Roman" w:hAnsi="Times New Roman" w:cs="Times New Roman"/>
          <w:color w:val="000000"/>
          <w:sz w:val="24"/>
          <w:szCs w:val="24"/>
        </w:rPr>
        <w:t>0.0001)</w:t>
      </w:r>
      <w:r w:rsidR="005627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 la población </w:t>
      </w:r>
      <w:r w:rsidR="005627D5">
        <w:rPr>
          <w:rFonts w:ascii="Times New Roman" w:hAnsi="Times New Roman" w:cs="Times New Roman"/>
          <w:color w:val="000000"/>
          <w:sz w:val="24"/>
          <w:szCs w:val="24"/>
        </w:rPr>
        <w:t>diabética</w:t>
      </w:r>
    </w:p>
    <w:p w:rsidR="00CD6758" w:rsidRDefault="00CD6758" w:rsidP="00FE7FAA">
      <w:pPr>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Desde la publicación del estudio COMPASS</w:t>
      </w:r>
      <w:r w:rsidRPr="00371B3C">
        <w:rPr>
          <w:rFonts w:ascii="Times New Roman" w:eastAsia="Times New Roman" w:hAnsi="Times New Roman" w:cs="Times New Roman"/>
          <w:color w:val="000000"/>
          <w:sz w:val="24"/>
          <w:szCs w:val="24"/>
          <w:lang w:eastAsia="es-AR"/>
        </w:rPr>
        <w:t xml:space="preserve"> no </w:t>
      </w:r>
      <w:r w:rsidR="005627D5">
        <w:rPr>
          <w:rFonts w:ascii="Times New Roman" w:eastAsia="Times New Roman" w:hAnsi="Times New Roman" w:cs="Times New Roman"/>
          <w:color w:val="000000"/>
          <w:sz w:val="24"/>
          <w:szCs w:val="24"/>
          <w:lang w:eastAsia="es-AR"/>
        </w:rPr>
        <w:t>se utilizó</w:t>
      </w:r>
      <w:r>
        <w:rPr>
          <w:rFonts w:ascii="Times New Roman" w:eastAsia="Times New Roman" w:hAnsi="Times New Roman" w:cs="Times New Roman"/>
          <w:color w:val="000000"/>
          <w:sz w:val="24"/>
          <w:szCs w:val="24"/>
          <w:lang w:eastAsia="es-AR"/>
        </w:rPr>
        <w:t xml:space="preserve"> esta </w:t>
      </w:r>
      <w:r w:rsidR="005627D5">
        <w:rPr>
          <w:rFonts w:ascii="Times New Roman" w:eastAsia="Times New Roman" w:hAnsi="Times New Roman" w:cs="Times New Roman"/>
          <w:color w:val="000000"/>
          <w:sz w:val="24"/>
          <w:szCs w:val="24"/>
          <w:lang w:eastAsia="es-AR"/>
        </w:rPr>
        <w:t xml:space="preserve">terapéutica en forma masiva, </w:t>
      </w:r>
      <w:r w:rsidRPr="00371B3C">
        <w:rPr>
          <w:rFonts w:ascii="Times New Roman" w:eastAsia="Times New Roman" w:hAnsi="Times New Roman" w:cs="Times New Roman"/>
          <w:color w:val="000000"/>
          <w:sz w:val="24"/>
          <w:szCs w:val="24"/>
          <w:lang w:eastAsia="es-AR"/>
        </w:rPr>
        <w:t>los resultados del subgrupo de diabetes, puede</w:t>
      </w:r>
      <w:r w:rsidR="005627D5">
        <w:rPr>
          <w:rFonts w:ascii="Times New Roman" w:eastAsia="Times New Roman" w:hAnsi="Times New Roman" w:cs="Times New Roman"/>
          <w:color w:val="000000"/>
          <w:sz w:val="24"/>
          <w:szCs w:val="24"/>
          <w:lang w:eastAsia="es-AR"/>
        </w:rPr>
        <w:t xml:space="preserve"> lograr una mayor indicación.</w:t>
      </w:r>
    </w:p>
    <w:p w:rsidR="00CD6758" w:rsidRDefault="00CD6758" w:rsidP="00FE7FAA">
      <w:pPr>
        <w:jc w:val="both"/>
        <w:rPr>
          <w:rFonts w:ascii="Times New Roman" w:eastAsia="Times New Roman" w:hAnsi="Times New Roman" w:cs="Times New Roman"/>
          <w:color w:val="000000"/>
          <w:sz w:val="24"/>
          <w:szCs w:val="24"/>
          <w:lang w:eastAsia="es-AR"/>
        </w:rPr>
      </w:pPr>
      <w:r w:rsidRPr="004D5FB0">
        <w:rPr>
          <w:rFonts w:ascii="Times New Roman" w:eastAsia="Times New Roman" w:hAnsi="Times New Roman" w:cs="Times New Roman"/>
          <w:color w:val="000000"/>
          <w:sz w:val="24"/>
          <w:szCs w:val="24"/>
          <w:lang w:eastAsia="es-AR"/>
        </w:rPr>
        <w:t>En el mundo de la cardiología en general, hay muchos pacientes con enfermedad arterial coronaria estable con alto ri</w:t>
      </w:r>
      <w:r w:rsidR="005627D5">
        <w:rPr>
          <w:rFonts w:ascii="Times New Roman" w:eastAsia="Times New Roman" w:hAnsi="Times New Roman" w:cs="Times New Roman"/>
          <w:color w:val="000000"/>
          <w:sz w:val="24"/>
          <w:szCs w:val="24"/>
          <w:lang w:eastAsia="es-AR"/>
        </w:rPr>
        <w:t xml:space="preserve">esgo isquémico que podrían recibir </w:t>
      </w:r>
      <w:r w:rsidR="005627D5" w:rsidRPr="004D5FB0">
        <w:rPr>
          <w:rFonts w:ascii="Times New Roman" w:eastAsia="Times New Roman" w:hAnsi="Times New Roman" w:cs="Times New Roman"/>
          <w:color w:val="000000"/>
          <w:sz w:val="24"/>
          <w:szCs w:val="24"/>
          <w:lang w:eastAsia="es-AR"/>
        </w:rPr>
        <w:t>rivaroxabán</w:t>
      </w:r>
      <w:r w:rsidRPr="004D5FB0">
        <w:rPr>
          <w:rFonts w:ascii="Times New Roman" w:eastAsia="Times New Roman" w:hAnsi="Times New Roman" w:cs="Times New Roman"/>
          <w:color w:val="000000"/>
          <w:sz w:val="24"/>
          <w:szCs w:val="24"/>
          <w:lang w:eastAsia="es-AR"/>
        </w:rPr>
        <w:t xml:space="preserve">, pero su uso está limitado por el hecho de que </w:t>
      </w:r>
      <w:r>
        <w:rPr>
          <w:rFonts w:ascii="Times New Roman" w:eastAsia="Times New Roman" w:hAnsi="Times New Roman" w:cs="Times New Roman"/>
          <w:color w:val="000000"/>
          <w:sz w:val="24"/>
          <w:szCs w:val="24"/>
          <w:lang w:eastAsia="es-AR"/>
        </w:rPr>
        <w:t xml:space="preserve">existe un riesgo de sangrado </w:t>
      </w:r>
    </w:p>
    <w:p w:rsidR="005627D5" w:rsidRDefault="00CD6758" w:rsidP="00FE7FAA">
      <w:pPr>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D</w:t>
      </w:r>
      <w:r w:rsidRPr="004D5FB0">
        <w:rPr>
          <w:rFonts w:ascii="Times New Roman" w:eastAsia="Times New Roman" w:hAnsi="Times New Roman" w:cs="Times New Roman"/>
          <w:color w:val="000000"/>
          <w:sz w:val="24"/>
          <w:szCs w:val="24"/>
          <w:lang w:eastAsia="es-AR"/>
        </w:rPr>
        <w:t>ebemos identificar a los pacientes</w:t>
      </w:r>
      <w:r w:rsidR="005627D5">
        <w:rPr>
          <w:rFonts w:ascii="Times New Roman" w:eastAsia="Times New Roman" w:hAnsi="Times New Roman" w:cs="Times New Roman"/>
          <w:color w:val="000000"/>
          <w:sz w:val="24"/>
          <w:szCs w:val="24"/>
          <w:lang w:eastAsia="es-AR"/>
        </w:rPr>
        <w:t xml:space="preserve"> quienes </w:t>
      </w:r>
      <w:r w:rsidR="005627D5" w:rsidRPr="004D5FB0">
        <w:rPr>
          <w:rFonts w:ascii="Times New Roman" w:eastAsia="Times New Roman" w:hAnsi="Times New Roman" w:cs="Times New Roman"/>
          <w:color w:val="000000"/>
          <w:sz w:val="24"/>
          <w:szCs w:val="24"/>
          <w:lang w:eastAsia="es-AR"/>
        </w:rPr>
        <w:t>probablemente obtendrán la mayor reducción absoluta en el riesgo</w:t>
      </w:r>
      <w:r w:rsidR="005627D5">
        <w:rPr>
          <w:rFonts w:ascii="Times New Roman" w:eastAsia="Times New Roman" w:hAnsi="Times New Roman" w:cs="Times New Roman"/>
          <w:color w:val="000000"/>
          <w:sz w:val="24"/>
          <w:szCs w:val="24"/>
          <w:lang w:eastAsia="es-AR"/>
        </w:rPr>
        <w:t>, que serían aquellos con el mayor riesgo de eventos vasculares, y menor riesgo de sangrado además de</w:t>
      </w:r>
      <w:r w:rsidRPr="004D5FB0">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evaluar el </w:t>
      </w:r>
      <w:r w:rsidR="005627D5">
        <w:rPr>
          <w:rFonts w:ascii="Times New Roman" w:eastAsia="Times New Roman" w:hAnsi="Times New Roman" w:cs="Times New Roman"/>
          <w:color w:val="000000"/>
          <w:sz w:val="24"/>
          <w:szCs w:val="24"/>
          <w:lang w:eastAsia="es-AR"/>
        </w:rPr>
        <w:t xml:space="preserve">costo financiero </w:t>
      </w:r>
    </w:p>
    <w:p w:rsidR="003E22FC" w:rsidRDefault="003E22FC" w:rsidP="00FE7FAA">
      <w:pPr>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Quizás la población con enfermada vascular en </w:t>
      </w:r>
      <w:r w:rsidR="005627D5">
        <w:rPr>
          <w:rFonts w:ascii="Times New Roman" w:eastAsia="Times New Roman" w:hAnsi="Times New Roman" w:cs="Times New Roman"/>
          <w:color w:val="000000"/>
          <w:sz w:val="24"/>
          <w:szCs w:val="24"/>
          <w:lang w:eastAsia="es-AR"/>
        </w:rPr>
        <w:t>más</w:t>
      </w:r>
      <w:r>
        <w:rPr>
          <w:rFonts w:ascii="Times New Roman" w:eastAsia="Times New Roman" w:hAnsi="Times New Roman" w:cs="Times New Roman"/>
          <w:color w:val="000000"/>
          <w:sz w:val="24"/>
          <w:szCs w:val="24"/>
          <w:lang w:eastAsia="es-AR"/>
        </w:rPr>
        <w:t xml:space="preserve"> de un </w:t>
      </w:r>
      <w:r w:rsidR="005627D5">
        <w:rPr>
          <w:rFonts w:ascii="Times New Roman" w:eastAsia="Times New Roman" w:hAnsi="Times New Roman" w:cs="Times New Roman"/>
          <w:color w:val="000000"/>
          <w:sz w:val="24"/>
          <w:szCs w:val="24"/>
          <w:lang w:eastAsia="es-AR"/>
        </w:rPr>
        <w:t>territorio, es</w:t>
      </w:r>
      <w:r>
        <w:rPr>
          <w:rFonts w:ascii="Times New Roman" w:eastAsia="Times New Roman" w:hAnsi="Times New Roman" w:cs="Times New Roman"/>
          <w:color w:val="000000"/>
          <w:sz w:val="24"/>
          <w:szCs w:val="24"/>
          <w:lang w:eastAsia="es-AR"/>
        </w:rPr>
        <w:t xml:space="preserve"> factible de </w:t>
      </w:r>
      <w:r w:rsidR="005627D5">
        <w:rPr>
          <w:rFonts w:ascii="Times New Roman" w:eastAsia="Times New Roman" w:hAnsi="Times New Roman" w:cs="Times New Roman"/>
          <w:color w:val="000000"/>
          <w:sz w:val="24"/>
          <w:szCs w:val="24"/>
          <w:lang w:eastAsia="es-AR"/>
        </w:rPr>
        <w:t>beneficio, en especial aquellos con</w:t>
      </w:r>
      <w:r>
        <w:rPr>
          <w:rFonts w:ascii="Times New Roman" w:eastAsia="Times New Roman" w:hAnsi="Times New Roman" w:cs="Times New Roman"/>
          <w:color w:val="000000"/>
          <w:sz w:val="24"/>
          <w:szCs w:val="24"/>
          <w:lang w:eastAsia="es-AR"/>
        </w:rPr>
        <w:t xml:space="preserve"> enfermedad vascular periférica.</w:t>
      </w:r>
    </w:p>
    <w:p w:rsidR="003E22FC" w:rsidRDefault="003E22FC" w:rsidP="00FE7FAA">
      <w:pPr>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 xml:space="preserve">En nuestra serie </w:t>
      </w:r>
      <w:r w:rsidR="005627D5">
        <w:rPr>
          <w:rFonts w:ascii="Times New Roman" w:eastAsia="Times New Roman" w:hAnsi="Times New Roman" w:cs="Times New Roman"/>
          <w:color w:val="000000"/>
          <w:sz w:val="24"/>
          <w:szCs w:val="24"/>
          <w:lang w:eastAsia="es-AR"/>
        </w:rPr>
        <w:t>institucional</w:t>
      </w:r>
      <w:r>
        <w:rPr>
          <w:rFonts w:ascii="Times New Roman" w:eastAsia="Times New Roman" w:hAnsi="Times New Roman" w:cs="Times New Roman"/>
          <w:color w:val="000000"/>
          <w:sz w:val="24"/>
          <w:szCs w:val="24"/>
          <w:lang w:eastAsia="es-AR"/>
        </w:rPr>
        <w:t xml:space="preserve"> ( ICC), </w:t>
      </w:r>
      <w:r w:rsidR="005627D5">
        <w:rPr>
          <w:rFonts w:ascii="Times New Roman" w:eastAsia="Times New Roman" w:hAnsi="Times New Roman" w:cs="Times New Roman"/>
          <w:color w:val="000000"/>
          <w:sz w:val="24"/>
          <w:szCs w:val="24"/>
          <w:lang w:eastAsia="es-AR"/>
        </w:rPr>
        <w:t xml:space="preserve">evidenciamos </w:t>
      </w:r>
      <w:r w:rsidR="00775824">
        <w:rPr>
          <w:rFonts w:ascii="Times New Roman" w:eastAsia="Times New Roman" w:hAnsi="Times New Roman" w:cs="Times New Roman"/>
          <w:color w:val="000000"/>
          <w:sz w:val="24"/>
          <w:szCs w:val="24"/>
          <w:lang w:eastAsia="es-AR"/>
        </w:rPr>
        <w:t>que un 50 %, de los pacientes con enfermedad vascular periférica tenia</w:t>
      </w:r>
      <w:r w:rsidR="005627D5">
        <w:rPr>
          <w:rFonts w:ascii="Times New Roman" w:eastAsia="Times New Roman" w:hAnsi="Times New Roman" w:cs="Times New Roman"/>
          <w:color w:val="000000"/>
          <w:sz w:val="24"/>
          <w:szCs w:val="24"/>
          <w:lang w:eastAsia="es-AR"/>
        </w:rPr>
        <w:t xml:space="preserve"> asociada enfermedad coronaria</w:t>
      </w:r>
      <w:r w:rsidR="00775824">
        <w:rPr>
          <w:rFonts w:ascii="Times New Roman" w:eastAsia="Times New Roman" w:hAnsi="Times New Roman" w:cs="Times New Roman"/>
          <w:color w:val="000000"/>
          <w:sz w:val="24"/>
          <w:szCs w:val="24"/>
          <w:lang w:eastAsia="es-AR"/>
        </w:rPr>
        <w:t xml:space="preserve">, no ocurre los mismo en la población coronaria donde el compromiso de otro territorio </w:t>
      </w:r>
      <w:r w:rsidR="005627D5">
        <w:rPr>
          <w:rFonts w:ascii="Times New Roman" w:eastAsia="Times New Roman" w:hAnsi="Times New Roman" w:cs="Times New Roman"/>
          <w:color w:val="000000"/>
          <w:sz w:val="24"/>
          <w:szCs w:val="24"/>
          <w:lang w:eastAsia="es-AR"/>
        </w:rPr>
        <w:t>ocurrió</w:t>
      </w:r>
      <w:r w:rsidR="00775824">
        <w:rPr>
          <w:rFonts w:ascii="Times New Roman" w:eastAsia="Times New Roman" w:hAnsi="Times New Roman" w:cs="Times New Roman"/>
          <w:color w:val="000000"/>
          <w:sz w:val="24"/>
          <w:szCs w:val="24"/>
          <w:lang w:eastAsia="es-AR"/>
        </w:rPr>
        <w:t xml:space="preserve"> en un 13 %, esto nos da la información que la enfermedad vascular periférica le confiere mayor </w:t>
      </w:r>
      <w:r w:rsidR="005627D5">
        <w:rPr>
          <w:rFonts w:ascii="Times New Roman" w:eastAsia="Times New Roman" w:hAnsi="Times New Roman" w:cs="Times New Roman"/>
          <w:color w:val="000000"/>
          <w:sz w:val="24"/>
          <w:szCs w:val="24"/>
          <w:lang w:eastAsia="es-AR"/>
        </w:rPr>
        <w:t xml:space="preserve">posibilidad de enfermedad panvascular, por lo cual creo indispensable llegar al diagnóstico rápido de la misma con el fin de </w:t>
      </w:r>
      <w:r w:rsidR="00775824">
        <w:rPr>
          <w:rFonts w:ascii="Times New Roman" w:eastAsia="Times New Roman" w:hAnsi="Times New Roman" w:cs="Times New Roman"/>
          <w:color w:val="000000"/>
          <w:sz w:val="24"/>
          <w:szCs w:val="24"/>
          <w:lang w:eastAsia="es-AR"/>
        </w:rPr>
        <w:t>estratificar el riesgo vascular en la población diabética.</w:t>
      </w:r>
      <w:r>
        <w:rPr>
          <w:rFonts w:ascii="Times New Roman" w:eastAsia="Times New Roman" w:hAnsi="Times New Roman" w:cs="Times New Roman"/>
          <w:color w:val="000000"/>
          <w:sz w:val="24"/>
          <w:szCs w:val="24"/>
          <w:lang w:eastAsia="es-AR"/>
        </w:rPr>
        <w:t xml:space="preserve"> </w:t>
      </w:r>
    </w:p>
    <w:p w:rsidR="00A914EF" w:rsidRPr="00A914EF" w:rsidRDefault="00CD6758" w:rsidP="00FE7FAA">
      <w:pPr>
        <w:jc w:val="both"/>
        <w:rPr>
          <w:rFonts w:ascii="Times New Roman" w:eastAsia="Times New Roman" w:hAnsi="Times New Roman" w:cs="Times New Roman"/>
          <w:color w:val="000000"/>
          <w:sz w:val="24"/>
          <w:szCs w:val="24"/>
          <w:lang w:eastAsia="es-AR"/>
        </w:rPr>
      </w:pPr>
      <w:r w:rsidRPr="004D5FB0">
        <w:rPr>
          <w:rFonts w:ascii="Times New Roman" w:eastAsia="Times New Roman" w:hAnsi="Times New Roman" w:cs="Times New Roman"/>
          <w:color w:val="000000"/>
          <w:sz w:val="24"/>
          <w:szCs w:val="24"/>
          <w:lang w:eastAsia="es-AR"/>
        </w:rPr>
        <w:t>El subgrupo PAD</w:t>
      </w:r>
      <w:r w:rsidR="00222474">
        <w:rPr>
          <w:rFonts w:ascii="Times New Roman" w:eastAsia="Times New Roman" w:hAnsi="Times New Roman" w:cs="Times New Roman"/>
          <w:color w:val="000000"/>
          <w:sz w:val="24"/>
          <w:szCs w:val="24"/>
          <w:lang w:eastAsia="es-AR"/>
        </w:rPr>
        <w:t xml:space="preserve"> de la enfermedad vascular también fue evaluado en el estudio clínico </w:t>
      </w:r>
      <w:r w:rsidRPr="004D5FB0">
        <w:rPr>
          <w:rFonts w:ascii="Times New Roman" w:eastAsia="Times New Roman" w:hAnsi="Times New Roman" w:cs="Times New Roman"/>
          <w:color w:val="000000"/>
          <w:sz w:val="24"/>
          <w:szCs w:val="24"/>
          <w:lang w:eastAsia="es-AR"/>
        </w:rPr>
        <w:t xml:space="preserve"> </w:t>
      </w:r>
      <w:r w:rsidR="0001455A" w:rsidRPr="00A914EF">
        <w:rPr>
          <w:rFonts w:ascii="Times New Roman" w:eastAsia="Times New Roman" w:hAnsi="Times New Roman" w:cs="Times New Roman"/>
          <w:color w:val="000000"/>
          <w:sz w:val="24"/>
          <w:szCs w:val="24"/>
          <w:lang w:eastAsia="es-AR"/>
        </w:rPr>
        <w:t>VOYAGER-PAD</w:t>
      </w:r>
      <w:r w:rsidR="00222474">
        <w:rPr>
          <w:rFonts w:ascii="Times New Roman" w:eastAsia="Times New Roman" w:hAnsi="Times New Roman" w:cs="Times New Roman"/>
          <w:color w:val="000000"/>
          <w:sz w:val="24"/>
          <w:szCs w:val="24"/>
          <w:lang w:eastAsia="es-AR"/>
        </w:rPr>
        <w:t xml:space="preserve"> recientemente publicado</w:t>
      </w:r>
      <w:r w:rsidR="0001455A" w:rsidRPr="00A914EF">
        <w:rPr>
          <w:rFonts w:ascii="Times New Roman" w:eastAsia="Times New Roman" w:hAnsi="Times New Roman" w:cs="Times New Roman"/>
          <w:color w:val="000000"/>
          <w:sz w:val="24"/>
          <w:szCs w:val="24"/>
          <w:lang w:eastAsia="es-AR"/>
        </w:rPr>
        <w:t>, donde pacientes con un procedimiento de revascularización periférica</w:t>
      </w:r>
      <w:r w:rsidR="003045DE">
        <w:rPr>
          <w:rFonts w:ascii="Times New Roman" w:eastAsia="Times New Roman" w:hAnsi="Times New Roman" w:cs="Times New Roman"/>
          <w:color w:val="000000"/>
          <w:sz w:val="24"/>
          <w:szCs w:val="24"/>
          <w:lang w:eastAsia="es-AR"/>
        </w:rPr>
        <w:t xml:space="preserve"> reciente</w:t>
      </w:r>
      <w:r w:rsidR="00A914EF" w:rsidRPr="00A914EF">
        <w:rPr>
          <w:rFonts w:ascii="Times New Roman" w:eastAsia="Times New Roman" w:hAnsi="Times New Roman" w:cs="Times New Roman"/>
          <w:color w:val="000000"/>
          <w:sz w:val="24"/>
          <w:szCs w:val="24"/>
          <w:lang w:eastAsia="es-AR"/>
        </w:rPr>
        <w:t>, el agregado de</w:t>
      </w:r>
      <w:r w:rsidR="00222474">
        <w:rPr>
          <w:rFonts w:ascii="Times New Roman" w:eastAsia="Times New Roman" w:hAnsi="Times New Roman" w:cs="Times New Roman"/>
          <w:color w:val="000000"/>
          <w:sz w:val="24"/>
          <w:szCs w:val="24"/>
          <w:lang w:eastAsia="es-AR"/>
        </w:rPr>
        <w:t xml:space="preserve"> rivaroxaban 2.5 mg cada 12 hs, </w:t>
      </w:r>
      <w:r w:rsidR="00A914EF" w:rsidRPr="00A914EF">
        <w:rPr>
          <w:rFonts w:ascii="Times New Roman" w:eastAsia="Times New Roman" w:hAnsi="Times New Roman" w:cs="Times New Roman"/>
          <w:color w:val="000000"/>
          <w:sz w:val="24"/>
          <w:szCs w:val="24"/>
          <w:lang w:eastAsia="es-AR"/>
        </w:rPr>
        <w:t xml:space="preserve">a la AAS, logro una reducción </w:t>
      </w:r>
      <w:r w:rsidR="00A914EF">
        <w:rPr>
          <w:rFonts w:ascii="Times New Roman" w:eastAsia="Times New Roman" w:hAnsi="Times New Roman" w:cs="Times New Roman"/>
          <w:color w:val="000000"/>
          <w:sz w:val="24"/>
          <w:szCs w:val="24"/>
          <w:lang w:eastAsia="es-AR"/>
        </w:rPr>
        <w:t xml:space="preserve">en el </w:t>
      </w:r>
      <w:r w:rsidR="00222474">
        <w:rPr>
          <w:rFonts w:ascii="Times New Roman" w:eastAsia="Times New Roman" w:hAnsi="Times New Roman" w:cs="Times New Roman"/>
          <w:color w:val="000000"/>
          <w:sz w:val="24"/>
          <w:szCs w:val="24"/>
          <w:lang w:eastAsia="es-AR"/>
        </w:rPr>
        <w:t xml:space="preserve">punto final primario, </w:t>
      </w:r>
      <w:r w:rsidR="001C1F0F">
        <w:rPr>
          <w:rFonts w:ascii="Times New Roman" w:eastAsia="Times New Roman" w:hAnsi="Times New Roman" w:cs="Times New Roman"/>
          <w:color w:val="000000"/>
          <w:sz w:val="24"/>
          <w:szCs w:val="24"/>
          <w:lang w:eastAsia="es-AR"/>
        </w:rPr>
        <w:t>ocurrió</w:t>
      </w:r>
      <w:r w:rsidR="00222474">
        <w:rPr>
          <w:rFonts w:ascii="Times New Roman" w:eastAsia="Times New Roman" w:hAnsi="Times New Roman" w:cs="Times New Roman"/>
          <w:color w:val="000000"/>
          <w:sz w:val="24"/>
          <w:szCs w:val="24"/>
          <w:lang w:eastAsia="es-AR"/>
        </w:rPr>
        <w:t xml:space="preserve"> en</w:t>
      </w:r>
      <w:r w:rsidR="00A914EF">
        <w:rPr>
          <w:rFonts w:ascii="Times New Roman" w:eastAsia="Times New Roman" w:hAnsi="Times New Roman" w:cs="Times New Roman"/>
          <w:color w:val="000000"/>
          <w:sz w:val="24"/>
          <w:szCs w:val="24"/>
          <w:lang w:eastAsia="es-AR"/>
        </w:rPr>
        <w:t xml:space="preserve"> </w:t>
      </w:r>
      <w:r w:rsidR="00A914EF" w:rsidRPr="00A914EF">
        <w:rPr>
          <w:rFonts w:ascii="Times New Roman" w:eastAsia="Times New Roman" w:hAnsi="Times New Roman" w:cs="Times New Roman"/>
          <w:color w:val="000000"/>
          <w:sz w:val="24"/>
          <w:szCs w:val="24"/>
          <w:lang w:eastAsia="es-AR"/>
        </w:rPr>
        <w:t>17.3% de los pacientes a 3 años en la rama rivaroxabán, y en el 19.9% en la rama placebo (HR 0.85, IC 0.76-0.96, p=0.009</w:t>
      </w:r>
      <w:r w:rsidR="00A914EF">
        <w:rPr>
          <w:rFonts w:ascii="Times New Roman" w:eastAsia="Times New Roman" w:hAnsi="Times New Roman" w:cs="Times New Roman"/>
          <w:color w:val="000000"/>
          <w:sz w:val="24"/>
          <w:szCs w:val="24"/>
          <w:lang w:eastAsia="es-AR"/>
        </w:rPr>
        <w:t xml:space="preserve">), la </w:t>
      </w:r>
      <w:r w:rsidR="00A914EF" w:rsidRPr="00A914EF">
        <w:rPr>
          <w:rFonts w:ascii="Times New Roman" w:eastAsia="Times New Roman" w:hAnsi="Times New Roman" w:cs="Times New Roman"/>
          <w:color w:val="000000"/>
          <w:sz w:val="24"/>
          <w:szCs w:val="24"/>
          <w:lang w:eastAsia="es-AR"/>
        </w:rPr>
        <w:t>hemorragia mayor (2,</w:t>
      </w:r>
      <w:r w:rsidR="00A914EF">
        <w:rPr>
          <w:rFonts w:ascii="Times New Roman" w:eastAsia="Times New Roman" w:hAnsi="Times New Roman" w:cs="Times New Roman"/>
          <w:color w:val="000000"/>
          <w:sz w:val="24"/>
          <w:szCs w:val="24"/>
          <w:lang w:eastAsia="es-AR"/>
        </w:rPr>
        <w:t>65% y 1,87%; OR</w:t>
      </w:r>
      <w:r w:rsidR="00A914EF" w:rsidRPr="00A914EF">
        <w:rPr>
          <w:rFonts w:ascii="Times New Roman" w:eastAsia="Times New Roman" w:hAnsi="Times New Roman" w:cs="Times New Roman"/>
          <w:color w:val="000000"/>
          <w:sz w:val="24"/>
          <w:szCs w:val="24"/>
          <w:lang w:eastAsia="es-AR"/>
        </w:rPr>
        <w:t xml:space="preserve">, 1,43; IC del 95%, 0,97 a 2,10; P = 0,07). El sangrado mayor de ISTH </w:t>
      </w:r>
      <w:r w:rsidR="00222474">
        <w:rPr>
          <w:rFonts w:ascii="Times New Roman" w:eastAsia="Times New Roman" w:hAnsi="Times New Roman" w:cs="Times New Roman"/>
          <w:color w:val="000000"/>
          <w:sz w:val="24"/>
          <w:szCs w:val="24"/>
          <w:lang w:eastAsia="es-AR"/>
        </w:rPr>
        <w:t xml:space="preserve"> </w:t>
      </w:r>
      <w:r w:rsidR="00A914EF" w:rsidRPr="00A914EF">
        <w:rPr>
          <w:rFonts w:ascii="Times New Roman" w:eastAsia="Times New Roman" w:hAnsi="Times New Roman" w:cs="Times New Roman"/>
          <w:color w:val="000000"/>
          <w:sz w:val="24"/>
          <w:szCs w:val="24"/>
          <w:lang w:eastAsia="es-AR"/>
        </w:rPr>
        <w:t>5,94%</w:t>
      </w:r>
      <w:r w:rsidR="00222474">
        <w:rPr>
          <w:rFonts w:ascii="Times New Roman" w:eastAsia="Times New Roman" w:hAnsi="Times New Roman" w:cs="Times New Roman"/>
          <w:color w:val="000000"/>
          <w:sz w:val="24"/>
          <w:szCs w:val="24"/>
          <w:lang w:eastAsia="es-AR"/>
        </w:rPr>
        <w:t xml:space="preserve"> </w:t>
      </w:r>
      <w:r w:rsidR="001C1F0F" w:rsidRPr="00A914EF">
        <w:rPr>
          <w:rFonts w:ascii="Times New Roman" w:eastAsia="Times New Roman" w:hAnsi="Times New Roman" w:cs="Times New Roman"/>
          <w:color w:val="000000"/>
          <w:sz w:val="24"/>
          <w:szCs w:val="24"/>
          <w:lang w:eastAsia="es-AR"/>
        </w:rPr>
        <w:t>rivaroxabán</w:t>
      </w:r>
      <w:r w:rsidR="001C1F0F">
        <w:rPr>
          <w:rFonts w:ascii="Times New Roman" w:eastAsia="Times New Roman" w:hAnsi="Times New Roman" w:cs="Times New Roman"/>
          <w:color w:val="000000"/>
          <w:sz w:val="24"/>
          <w:szCs w:val="24"/>
          <w:lang w:eastAsia="es-AR"/>
        </w:rPr>
        <w:t xml:space="preserve"> </w:t>
      </w:r>
      <w:r w:rsidR="001C1F0F" w:rsidRPr="00A914EF">
        <w:rPr>
          <w:rFonts w:ascii="Times New Roman" w:eastAsia="Times New Roman" w:hAnsi="Times New Roman" w:cs="Times New Roman"/>
          <w:color w:val="000000"/>
          <w:sz w:val="24"/>
          <w:szCs w:val="24"/>
          <w:lang w:eastAsia="es-AR"/>
        </w:rPr>
        <w:t>y</w:t>
      </w:r>
      <w:r w:rsidR="00A914EF" w:rsidRPr="00A914EF">
        <w:rPr>
          <w:rFonts w:ascii="Times New Roman" w:eastAsia="Times New Roman" w:hAnsi="Times New Roman" w:cs="Times New Roman"/>
          <w:color w:val="000000"/>
          <w:sz w:val="24"/>
          <w:szCs w:val="24"/>
          <w:lang w:eastAsia="es-AR"/>
        </w:rPr>
        <w:t xml:space="preserve"> 4,06%;</w:t>
      </w:r>
      <w:r w:rsidR="00222474">
        <w:rPr>
          <w:rFonts w:ascii="Times New Roman" w:eastAsia="Times New Roman" w:hAnsi="Times New Roman" w:cs="Times New Roman"/>
          <w:color w:val="000000"/>
          <w:sz w:val="24"/>
          <w:szCs w:val="24"/>
          <w:lang w:eastAsia="es-AR"/>
        </w:rPr>
        <w:t xml:space="preserve"> placebo</w:t>
      </w:r>
      <w:r w:rsidR="00A914EF" w:rsidRPr="00A914EF">
        <w:rPr>
          <w:rFonts w:ascii="Times New Roman" w:eastAsia="Times New Roman" w:hAnsi="Times New Roman" w:cs="Times New Roman"/>
          <w:color w:val="000000"/>
          <w:sz w:val="24"/>
          <w:szCs w:val="24"/>
          <w:lang w:eastAsia="es-AR"/>
        </w:rPr>
        <w:t>,</w:t>
      </w:r>
      <w:r w:rsidR="00222474">
        <w:rPr>
          <w:rFonts w:ascii="Times New Roman" w:eastAsia="Times New Roman" w:hAnsi="Times New Roman" w:cs="Times New Roman"/>
          <w:color w:val="000000"/>
          <w:sz w:val="24"/>
          <w:szCs w:val="24"/>
          <w:lang w:eastAsia="es-AR"/>
        </w:rPr>
        <w:t xml:space="preserve"> OR</w:t>
      </w:r>
      <w:r w:rsidR="00A914EF" w:rsidRPr="00A914EF">
        <w:rPr>
          <w:rFonts w:ascii="Times New Roman" w:eastAsia="Times New Roman" w:hAnsi="Times New Roman" w:cs="Times New Roman"/>
          <w:color w:val="000000"/>
          <w:sz w:val="24"/>
          <w:szCs w:val="24"/>
          <w:lang w:eastAsia="es-AR"/>
        </w:rPr>
        <w:t xml:space="preserve"> 1,42; IC del 95%, 1,10 a 1,84; P = 0,007).</w:t>
      </w:r>
    </w:p>
    <w:p w:rsidR="00CD6758" w:rsidRDefault="00222474" w:rsidP="00FE7FAA">
      <w:pPr>
        <w:jc w:val="both"/>
        <w:rPr>
          <w:rFonts w:ascii="Times New Roman" w:hAnsi="Times New Roman" w:cs="Times New Roman"/>
          <w:color w:val="000000"/>
          <w:sz w:val="24"/>
          <w:szCs w:val="24"/>
        </w:rPr>
      </w:pPr>
      <w:r>
        <w:rPr>
          <w:rFonts w:ascii="Times New Roman" w:hAnsi="Times New Roman" w:cs="Times New Roman"/>
          <w:color w:val="000000"/>
          <w:sz w:val="24"/>
          <w:szCs w:val="24"/>
        </w:rPr>
        <w:t>Como conclusión podríamos establecer que e</w:t>
      </w:r>
      <w:r w:rsidR="00CD6758">
        <w:rPr>
          <w:rFonts w:ascii="Times New Roman" w:hAnsi="Times New Roman" w:cs="Times New Roman"/>
          <w:color w:val="000000"/>
          <w:sz w:val="24"/>
          <w:szCs w:val="24"/>
        </w:rPr>
        <w:t xml:space="preserve">n la </w:t>
      </w:r>
      <w:r>
        <w:rPr>
          <w:rFonts w:ascii="Times New Roman" w:hAnsi="Times New Roman" w:cs="Times New Roman"/>
          <w:color w:val="000000"/>
          <w:sz w:val="24"/>
          <w:szCs w:val="24"/>
        </w:rPr>
        <w:t>práctica</w:t>
      </w:r>
      <w:r w:rsidR="00CD6758">
        <w:rPr>
          <w:rFonts w:ascii="Times New Roman" w:hAnsi="Times New Roman" w:cs="Times New Roman"/>
          <w:color w:val="000000"/>
          <w:sz w:val="24"/>
          <w:szCs w:val="24"/>
        </w:rPr>
        <w:t xml:space="preserve"> fuera de nuestro medio existe</w:t>
      </w:r>
      <w:r w:rsidR="003045DE">
        <w:rPr>
          <w:rFonts w:ascii="Times New Roman" w:hAnsi="Times New Roman" w:cs="Times New Roman"/>
          <w:color w:val="000000"/>
          <w:sz w:val="24"/>
          <w:szCs w:val="24"/>
        </w:rPr>
        <w:t>n</w:t>
      </w:r>
      <w:r w:rsidR="00CD6758">
        <w:rPr>
          <w:rFonts w:ascii="Times New Roman" w:hAnsi="Times New Roman" w:cs="Times New Roman"/>
          <w:color w:val="000000"/>
          <w:sz w:val="24"/>
          <w:szCs w:val="24"/>
        </w:rPr>
        <w:t xml:space="preserve"> diferentes terapéuticas </w:t>
      </w:r>
      <w:r w:rsidR="003045DE">
        <w:rPr>
          <w:rFonts w:ascii="Times New Roman" w:hAnsi="Times New Roman" w:cs="Times New Roman"/>
          <w:color w:val="000000"/>
          <w:sz w:val="24"/>
          <w:szCs w:val="24"/>
        </w:rPr>
        <w:t xml:space="preserve">en </w:t>
      </w:r>
      <w:r w:rsidR="00CD6758" w:rsidRPr="00371B3C">
        <w:rPr>
          <w:rFonts w:ascii="Times New Roman" w:hAnsi="Times New Roman" w:cs="Times New Roman"/>
          <w:color w:val="000000"/>
          <w:sz w:val="24"/>
          <w:szCs w:val="24"/>
        </w:rPr>
        <w:t>prevención secundaria</w:t>
      </w:r>
      <w:r w:rsidR="00CD6758">
        <w:rPr>
          <w:rFonts w:ascii="Times New Roman" w:hAnsi="Times New Roman" w:cs="Times New Roman"/>
          <w:color w:val="000000"/>
          <w:sz w:val="24"/>
          <w:szCs w:val="24"/>
        </w:rPr>
        <w:t xml:space="preserve"> además del </w:t>
      </w:r>
      <w:r w:rsidR="00CD6758" w:rsidRPr="00371B3C">
        <w:rPr>
          <w:rFonts w:ascii="Times New Roman" w:hAnsi="Times New Roman" w:cs="Times New Roman"/>
          <w:color w:val="000000"/>
          <w:sz w:val="24"/>
          <w:szCs w:val="24"/>
        </w:rPr>
        <w:t xml:space="preserve"> </w:t>
      </w:r>
      <w:r w:rsidR="00F43732">
        <w:rPr>
          <w:rFonts w:ascii="Times New Roman" w:hAnsi="Times New Roman" w:cs="Times New Roman"/>
          <w:color w:val="000000"/>
          <w:sz w:val="24"/>
          <w:szCs w:val="24"/>
        </w:rPr>
        <w:t>rivaroxaban</w:t>
      </w:r>
      <w:r>
        <w:rPr>
          <w:rFonts w:ascii="Times New Roman" w:hAnsi="Times New Roman" w:cs="Times New Roman"/>
          <w:color w:val="000000"/>
          <w:sz w:val="24"/>
          <w:szCs w:val="24"/>
        </w:rPr>
        <w:t xml:space="preserve">, </w:t>
      </w:r>
      <w:r w:rsidR="00F43732">
        <w:rPr>
          <w:rFonts w:ascii="Times New Roman" w:hAnsi="Times New Roman" w:cs="Times New Roman"/>
          <w:color w:val="000000"/>
          <w:sz w:val="24"/>
          <w:szCs w:val="24"/>
        </w:rPr>
        <w:t xml:space="preserve">como ser </w:t>
      </w:r>
      <w:r w:rsidR="00CD6758" w:rsidRPr="00371B3C">
        <w:rPr>
          <w:rFonts w:ascii="Times New Roman" w:hAnsi="Times New Roman" w:cs="Times New Roman"/>
          <w:color w:val="000000"/>
          <w:sz w:val="24"/>
          <w:szCs w:val="24"/>
        </w:rPr>
        <w:t>ezeti</w:t>
      </w:r>
      <w:r w:rsidR="003045DE">
        <w:rPr>
          <w:rFonts w:ascii="Times New Roman" w:hAnsi="Times New Roman" w:cs="Times New Roman"/>
          <w:color w:val="000000"/>
          <w:sz w:val="24"/>
          <w:szCs w:val="24"/>
        </w:rPr>
        <w:t>mibe</w:t>
      </w:r>
      <w:r w:rsidR="00CD6758" w:rsidRPr="00371B3C">
        <w:rPr>
          <w:rFonts w:ascii="Times New Roman" w:hAnsi="Times New Roman" w:cs="Times New Roman"/>
          <w:color w:val="000000"/>
          <w:sz w:val="24"/>
          <w:szCs w:val="24"/>
        </w:rPr>
        <w:t>, inhibidores d</w:t>
      </w:r>
      <w:r w:rsidR="00F43732">
        <w:rPr>
          <w:rFonts w:ascii="Times New Roman" w:hAnsi="Times New Roman" w:cs="Times New Roman"/>
          <w:color w:val="000000"/>
          <w:sz w:val="24"/>
          <w:szCs w:val="24"/>
        </w:rPr>
        <w:t>e PCSK9 e inhibidores de SGLT2, inclusive u</w:t>
      </w:r>
      <w:r w:rsidR="00F43732" w:rsidRPr="00F43732">
        <w:rPr>
          <w:rFonts w:ascii="Times New Roman" w:hAnsi="Times New Roman" w:cs="Times New Roman"/>
          <w:color w:val="000000"/>
          <w:sz w:val="24"/>
          <w:szCs w:val="24"/>
        </w:rPr>
        <w:t>na forma purificada de aceite de omega-3, ácido eicosapentaenoico, en dosis alta, en pacientes con hipertrigliceridemia que tenían enfermedad cardiovascular o diabetes y un factor de riesgo adicional, ha demostrado beneficio significativo, según los resultados finales del estudio REDUCE-IT</w:t>
      </w:r>
    </w:p>
    <w:p w:rsidR="00F43732" w:rsidRDefault="00222474" w:rsidP="00FE7FAA">
      <w:pPr>
        <w:jc w:val="both"/>
        <w:rPr>
          <w:rFonts w:ascii="Times New Roman" w:hAnsi="Times New Roman" w:cs="Times New Roman"/>
          <w:color w:val="000000"/>
          <w:sz w:val="24"/>
          <w:szCs w:val="24"/>
        </w:rPr>
      </w:pPr>
      <w:r>
        <w:rPr>
          <w:rFonts w:ascii="Times New Roman" w:hAnsi="Times New Roman" w:cs="Times New Roman"/>
          <w:color w:val="000000"/>
          <w:sz w:val="24"/>
          <w:szCs w:val="24"/>
        </w:rPr>
        <w:t>En principio</w:t>
      </w:r>
      <w:r w:rsidR="00F43732">
        <w:rPr>
          <w:rFonts w:ascii="Times New Roman" w:hAnsi="Times New Roman" w:cs="Times New Roman"/>
          <w:color w:val="000000"/>
          <w:sz w:val="24"/>
          <w:szCs w:val="24"/>
        </w:rPr>
        <w:t xml:space="preserve"> se tiene que elegir </w:t>
      </w:r>
      <w:r>
        <w:rPr>
          <w:rFonts w:ascii="Times New Roman" w:hAnsi="Times New Roman" w:cs="Times New Roman"/>
          <w:color w:val="000000"/>
          <w:sz w:val="24"/>
          <w:szCs w:val="24"/>
        </w:rPr>
        <w:t>dónde</w:t>
      </w:r>
      <w:r w:rsidR="00F43732">
        <w:rPr>
          <w:rFonts w:ascii="Times New Roman" w:hAnsi="Times New Roman" w:cs="Times New Roman"/>
          <w:color w:val="000000"/>
          <w:sz w:val="24"/>
          <w:szCs w:val="24"/>
        </w:rPr>
        <w:t xml:space="preserve"> hacer foco </w:t>
      </w:r>
      <w:r>
        <w:rPr>
          <w:rFonts w:ascii="Times New Roman" w:hAnsi="Times New Roman" w:cs="Times New Roman"/>
          <w:color w:val="000000"/>
          <w:sz w:val="24"/>
          <w:szCs w:val="24"/>
        </w:rPr>
        <w:t xml:space="preserve">y esto </w:t>
      </w:r>
      <w:r w:rsidR="00F43732">
        <w:rPr>
          <w:rFonts w:ascii="Times New Roman" w:hAnsi="Times New Roman" w:cs="Times New Roman"/>
          <w:color w:val="000000"/>
          <w:sz w:val="24"/>
          <w:szCs w:val="24"/>
        </w:rPr>
        <w:t>dependerá</w:t>
      </w:r>
      <w:r>
        <w:rPr>
          <w:rFonts w:ascii="Times New Roman" w:hAnsi="Times New Roman" w:cs="Times New Roman"/>
          <w:color w:val="000000"/>
          <w:sz w:val="24"/>
          <w:szCs w:val="24"/>
        </w:rPr>
        <w:t xml:space="preserve"> de la situación particular de cada </w:t>
      </w:r>
      <w:r w:rsidR="003045DE">
        <w:rPr>
          <w:rFonts w:ascii="Times New Roman" w:hAnsi="Times New Roman" w:cs="Times New Roman"/>
          <w:color w:val="000000"/>
          <w:sz w:val="24"/>
          <w:szCs w:val="24"/>
        </w:rPr>
        <w:t>paciente,</w:t>
      </w:r>
      <w:r>
        <w:rPr>
          <w:rFonts w:ascii="Times New Roman" w:hAnsi="Times New Roman" w:cs="Times New Roman"/>
          <w:color w:val="000000"/>
          <w:sz w:val="24"/>
          <w:szCs w:val="24"/>
        </w:rPr>
        <w:t xml:space="preserve"> s</w:t>
      </w:r>
      <w:r w:rsidR="00F43732">
        <w:rPr>
          <w:rFonts w:ascii="Times New Roman" w:hAnsi="Times New Roman" w:cs="Times New Roman"/>
          <w:color w:val="000000"/>
          <w:sz w:val="24"/>
          <w:szCs w:val="24"/>
        </w:rPr>
        <w:t xml:space="preserve">i hay mal </w:t>
      </w:r>
      <w:r w:rsidR="00F43732" w:rsidRPr="00371B3C">
        <w:rPr>
          <w:rFonts w:ascii="Times New Roman" w:hAnsi="Times New Roman" w:cs="Times New Roman"/>
          <w:color w:val="000000"/>
          <w:sz w:val="24"/>
          <w:szCs w:val="24"/>
        </w:rPr>
        <w:t xml:space="preserve">control glucémico </w:t>
      </w:r>
      <w:r w:rsidR="00F43732">
        <w:rPr>
          <w:rFonts w:ascii="Times New Roman" w:hAnsi="Times New Roman" w:cs="Times New Roman"/>
          <w:color w:val="000000"/>
          <w:sz w:val="24"/>
          <w:szCs w:val="24"/>
        </w:rPr>
        <w:t xml:space="preserve">evaluar </w:t>
      </w:r>
      <w:r w:rsidR="00F43732" w:rsidRPr="00371B3C">
        <w:rPr>
          <w:rFonts w:ascii="Times New Roman" w:hAnsi="Times New Roman" w:cs="Times New Roman"/>
          <w:color w:val="000000"/>
          <w:sz w:val="24"/>
          <w:szCs w:val="24"/>
        </w:rPr>
        <w:t>un inhibid</w:t>
      </w:r>
      <w:r w:rsidR="00D81ECB">
        <w:rPr>
          <w:rFonts w:ascii="Times New Roman" w:hAnsi="Times New Roman" w:cs="Times New Roman"/>
          <w:color w:val="000000"/>
          <w:sz w:val="24"/>
          <w:szCs w:val="24"/>
        </w:rPr>
        <w:t>or de SGLT2 o GLP- 1</w:t>
      </w:r>
      <w:r>
        <w:rPr>
          <w:rFonts w:ascii="Times New Roman" w:hAnsi="Times New Roman" w:cs="Times New Roman"/>
          <w:color w:val="000000"/>
          <w:sz w:val="24"/>
          <w:szCs w:val="24"/>
        </w:rPr>
        <w:t xml:space="preserve"> </w:t>
      </w:r>
      <w:r w:rsidR="003045DE">
        <w:rPr>
          <w:rFonts w:ascii="Times New Roman" w:hAnsi="Times New Roman" w:cs="Times New Roman"/>
          <w:color w:val="000000"/>
          <w:sz w:val="24"/>
          <w:szCs w:val="24"/>
        </w:rPr>
        <w:t>a</w:t>
      </w:r>
      <w:r>
        <w:rPr>
          <w:rFonts w:ascii="Times New Roman" w:hAnsi="Times New Roman" w:cs="Times New Roman"/>
          <w:color w:val="000000"/>
          <w:sz w:val="24"/>
          <w:szCs w:val="24"/>
        </w:rPr>
        <w:t>gonista, si en cambio</w:t>
      </w:r>
      <w:r w:rsidR="004E3BA4">
        <w:rPr>
          <w:rFonts w:ascii="Times New Roman" w:hAnsi="Times New Roman" w:cs="Times New Roman"/>
          <w:color w:val="000000"/>
          <w:sz w:val="24"/>
          <w:szCs w:val="24"/>
        </w:rPr>
        <w:t xml:space="preserve"> no se logra el objetivo de </w:t>
      </w:r>
      <w:r w:rsidR="00D81ECB">
        <w:rPr>
          <w:rFonts w:ascii="Times New Roman" w:hAnsi="Times New Roman" w:cs="Times New Roman"/>
          <w:color w:val="000000"/>
          <w:sz w:val="24"/>
          <w:szCs w:val="24"/>
        </w:rPr>
        <w:t>LDL</w:t>
      </w:r>
      <w:r>
        <w:rPr>
          <w:rFonts w:ascii="Times New Roman" w:hAnsi="Times New Roman" w:cs="Times New Roman"/>
          <w:color w:val="000000"/>
          <w:sz w:val="24"/>
          <w:szCs w:val="24"/>
        </w:rPr>
        <w:t xml:space="preserve">, agregar </w:t>
      </w:r>
      <w:r w:rsidR="00F43732" w:rsidRPr="00371B3C">
        <w:rPr>
          <w:rFonts w:ascii="Times New Roman" w:hAnsi="Times New Roman" w:cs="Times New Roman"/>
          <w:color w:val="000000"/>
          <w:sz w:val="24"/>
          <w:szCs w:val="24"/>
        </w:rPr>
        <w:t>eze</w:t>
      </w:r>
      <w:r w:rsidR="003045DE">
        <w:rPr>
          <w:rFonts w:ascii="Times New Roman" w:hAnsi="Times New Roman" w:cs="Times New Roman"/>
          <w:color w:val="000000"/>
          <w:sz w:val="24"/>
          <w:szCs w:val="24"/>
        </w:rPr>
        <w:t>timibe</w:t>
      </w:r>
      <w:r w:rsidR="004E3BA4">
        <w:rPr>
          <w:rFonts w:ascii="Times New Roman" w:hAnsi="Times New Roman" w:cs="Times New Roman"/>
          <w:color w:val="000000"/>
          <w:sz w:val="24"/>
          <w:szCs w:val="24"/>
        </w:rPr>
        <w:t xml:space="preserve"> o un inhibi</w:t>
      </w:r>
      <w:r>
        <w:rPr>
          <w:rFonts w:ascii="Times New Roman" w:hAnsi="Times New Roman" w:cs="Times New Roman"/>
          <w:color w:val="000000"/>
          <w:sz w:val="24"/>
          <w:szCs w:val="24"/>
        </w:rPr>
        <w:t xml:space="preserve">dor de PCSK9, próximamente </w:t>
      </w:r>
      <w:r w:rsidR="004E3BA4">
        <w:rPr>
          <w:rFonts w:ascii="Times New Roman" w:hAnsi="Times New Roman" w:cs="Times New Roman"/>
          <w:color w:val="000000"/>
          <w:sz w:val="24"/>
          <w:szCs w:val="24"/>
        </w:rPr>
        <w:t>s</w:t>
      </w:r>
      <w:r w:rsidR="00F43732" w:rsidRPr="00371B3C">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no se logran </w:t>
      </w:r>
      <w:r w:rsidR="00F43732" w:rsidRPr="00371B3C">
        <w:rPr>
          <w:rFonts w:ascii="Times New Roman" w:hAnsi="Times New Roman" w:cs="Times New Roman"/>
          <w:color w:val="000000"/>
          <w:sz w:val="24"/>
          <w:szCs w:val="24"/>
        </w:rPr>
        <w:t xml:space="preserve">los </w:t>
      </w:r>
      <w:r>
        <w:rPr>
          <w:rFonts w:ascii="Times New Roman" w:hAnsi="Times New Roman" w:cs="Times New Roman"/>
          <w:color w:val="000000"/>
          <w:sz w:val="24"/>
          <w:szCs w:val="24"/>
        </w:rPr>
        <w:t xml:space="preserve">objetivos de </w:t>
      </w:r>
      <w:r w:rsidR="00F43732" w:rsidRPr="00371B3C">
        <w:rPr>
          <w:rFonts w:ascii="Times New Roman" w:hAnsi="Times New Roman" w:cs="Times New Roman"/>
          <w:color w:val="000000"/>
          <w:sz w:val="24"/>
          <w:szCs w:val="24"/>
        </w:rPr>
        <w:t>trigl</w:t>
      </w:r>
      <w:r>
        <w:rPr>
          <w:rFonts w:ascii="Times New Roman" w:hAnsi="Times New Roman" w:cs="Times New Roman"/>
          <w:color w:val="000000"/>
          <w:sz w:val="24"/>
          <w:szCs w:val="24"/>
        </w:rPr>
        <w:t xml:space="preserve">icéridos agregar </w:t>
      </w:r>
      <w:r w:rsidR="00F43732" w:rsidRPr="00371B3C">
        <w:rPr>
          <w:rFonts w:ascii="Times New Roman" w:hAnsi="Times New Roman" w:cs="Times New Roman"/>
          <w:color w:val="000000"/>
          <w:sz w:val="24"/>
          <w:szCs w:val="24"/>
        </w:rPr>
        <w:t>ico</w:t>
      </w:r>
      <w:r w:rsidR="004E3BA4">
        <w:rPr>
          <w:rFonts w:ascii="Times New Roman" w:hAnsi="Times New Roman" w:cs="Times New Roman"/>
          <w:color w:val="000000"/>
          <w:sz w:val="24"/>
          <w:szCs w:val="24"/>
        </w:rPr>
        <w:t>sapent</w:t>
      </w:r>
      <w:r>
        <w:rPr>
          <w:rFonts w:ascii="Times New Roman" w:hAnsi="Times New Roman" w:cs="Times New Roman"/>
          <w:color w:val="000000"/>
          <w:sz w:val="24"/>
          <w:szCs w:val="24"/>
        </w:rPr>
        <w:t>etil, todo lo anterior además del control de la presión arterial, peso y ac</w:t>
      </w:r>
      <w:r w:rsidR="00D81ECB">
        <w:rPr>
          <w:rFonts w:ascii="Times New Roman" w:hAnsi="Times New Roman" w:cs="Times New Roman"/>
          <w:color w:val="000000"/>
          <w:sz w:val="24"/>
          <w:szCs w:val="24"/>
        </w:rPr>
        <w:t>tividad</w:t>
      </w:r>
      <w:r>
        <w:rPr>
          <w:rFonts w:ascii="Times New Roman" w:hAnsi="Times New Roman" w:cs="Times New Roman"/>
          <w:color w:val="000000"/>
          <w:sz w:val="24"/>
          <w:szCs w:val="24"/>
        </w:rPr>
        <w:t xml:space="preserve"> física.</w:t>
      </w:r>
    </w:p>
    <w:p w:rsidR="00222474" w:rsidRDefault="00222474" w:rsidP="00FE7FA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nuestro medio </w:t>
      </w:r>
      <w:r w:rsidR="001C1F0F">
        <w:rPr>
          <w:rFonts w:ascii="Times New Roman" w:hAnsi="Times New Roman" w:cs="Times New Roman"/>
          <w:color w:val="000000"/>
          <w:sz w:val="24"/>
          <w:szCs w:val="24"/>
        </w:rPr>
        <w:t>alguno de los apartados anteriores es</w:t>
      </w:r>
      <w:r>
        <w:rPr>
          <w:rFonts w:ascii="Times New Roman" w:hAnsi="Times New Roman" w:cs="Times New Roman"/>
          <w:color w:val="000000"/>
          <w:sz w:val="24"/>
          <w:szCs w:val="24"/>
        </w:rPr>
        <w:t xml:space="preserve"> difícil de </w:t>
      </w:r>
      <w:r w:rsidR="001C1F0F">
        <w:rPr>
          <w:rFonts w:ascii="Times New Roman" w:hAnsi="Times New Roman" w:cs="Times New Roman"/>
          <w:color w:val="000000"/>
          <w:sz w:val="24"/>
          <w:szCs w:val="24"/>
        </w:rPr>
        <w:t>cumplir</w:t>
      </w:r>
      <w:r>
        <w:rPr>
          <w:rFonts w:ascii="Times New Roman" w:hAnsi="Times New Roman" w:cs="Times New Roman"/>
          <w:color w:val="000000"/>
          <w:sz w:val="24"/>
          <w:szCs w:val="24"/>
        </w:rPr>
        <w:t xml:space="preserve">, de </w:t>
      </w:r>
      <w:r w:rsidR="001C1F0F">
        <w:rPr>
          <w:rFonts w:ascii="Times New Roman" w:hAnsi="Times New Roman" w:cs="Times New Roman"/>
          <w:color w:val="000000"/>
          <w:sz w:val="24"/>
          <w:szCs w:val="24"/>
        </w:rPr>
        <w:t>todas</w:t>
      </w:r>
      <w:r>
        <w:rPr>
          <w:rFonts w:ascii="Times New Roman" w:hAnsi="Times New Roman" w:cs="Times New Roman"/>
          <w:color w:val="000000"/>
          <w:sz w:val="24"/>
          <w:szCs w:val="24"/>
        </w:rPr>
        <w:t xml:space="preserve"> </w:t>
      </w:r>
      <w:r w:rsidR="001C1F0F">
        <w:rPr>
          <w:rFonts w:ascii="Times New Roman" w:hAnsi="Times New Roman" w:cs="Times New Roman"/>
          <w:color w:val="000000"/>
          <w:sz w:val="24"/>
          <w:szCs w:val="24"/>
        </w:rPr>
        <w:t>maneras,</w:t>
      </w:r>
      <w:r>
        <w:rPr>
          <w:rFonts w:ascii="Times New Roman" w:hAnsi="Times New Roman" w:cs="Times New Roman"/>
          <w:color w:val="000000"/>
          <w:sz w:val="24"/>
          <w:szCs w:val="24"/>
        </w:rPr>
        <w:t xml:space="preserve"> creo que en pacientes con eventos vasculares periféricos recientes, en pacientes con enfermedad</w:t>
      </w:r>
      <w:r w:rsidR="003045DE">
        <w:rPr>
          <w:rFonts w:ascii="Times New Roman" w:hAnsi="Times New Roman" w:cs="Times New Roman"/>
          <w:color w:val="000000"/>
          <w:sz w:val="24"/>
          <w:szCs w:val="24"/>
        </w:rPr>
        <w:t xml:space="preserve"> vascular con</w:t>
      </w:r>
      <w:r>
        <w:rPr>
          <w:rFonts w:ascii="Times New Roman" w:hAnsi="Times New Roman" w:cs="Times New Roman"/>
          <w:color w:val="000000"/>
          <w:sz w:val="24"/>
          <w:szCs w:val="24"/>
        </w:rPr>
        <w:t xml:space="preserve"> </w:t>
      </w:r>
      <w:r w:rsidR="001C1F0F">
        <w:rPr>
          <w:rFonts w:ascii="Times New Roman" w:hAnsi="Times New Roman" w:cs="Times New Roman"/>
          <w:color w:val="000000"/>
          <w:sz w:val="24"/>
          <w:szCs w:val="24"/>
        </w:rPr>
        <w:t>más</w:t>
      </w:r>
      <w:r>
        <w:rPr>
          <w:rFonts w:ascii="Times New Roman" w:hAnsi="Times New Roman" w:cs="Times New Roman"/>
          <w:color w:val="000000"/>
          <w:sz w:val="24"/>
          <w:szCs w:val="24"/>
        </w:rPr>
        <w:t xml:space="preserve"> de un territorio</w:t>
      </w:r>
      <w:r w:rsidR="003045DE">
        <w:rPr>
          <w:rFonts w:ascii="Times New Roman" w:hAnsi="Times New Roman" w:cs="Times New Roman"/>
          <w:color w:val="000000"/>
          <w:sz w:val="24"/>
          <w:szCs w:val="24"/>
        </w:rPr>
        <w:t xml:space="preserve"> y</w:t>
      </w:r>
      <w:r>
        <w:rPr>
          <w:rFonts w:ascii="Times New Roman" w:hAnsi="Times New Roman" w:cs="Times New Roman"/>
          <w:color w:val="000000"/>
          <w:sz w:val="24"/>
          <w:szCs w:val="24"/>
        </w:rPr>
        <w:t xml:space="preserve"> que no requieran </w:t>
      </w:r>
      <w:r w:rsidR="001C1F0F">
        <w:rPr>
          <w:rFonts w:ascii="Times New Roman" w:hAnsi="Times New Roman" w:cs="Times New Roman"/>
          <w:color w:val="000000"/>
          <w:sz w:val="24"/>
          <w:szCs w:val="24"/>
        </w:rPr>
        <w:t xml:space="preserve">doble antiagregacion o en quienes existen eventos vasculares recurrentes en especial </w:t>
      </w:r>
      <w:r w:rsidR="003045DE">
        <w:rPr>
          <w:rFonts w:ascii="Times New Roman" w:hAnsi="Times New Roman" w:cs="Times New Roman"/>
          <w:color w:val="000000"/>
          <w:sz w:val="24"/>
          <w:szCs w:val="24"/>
        </w:rPr>
        <w:t xml:space="preserve">en </w:t>
      </w:r>
      <w:r w:rsidR="001C1F0F">
        <w:rPr>
          <w:rFonts w:ascii="Times New Roman" w:hAnsi="Times New Roman" w:cs="Times New Roman"/>
          <w:color w:val="000000"/>
          <w:sz w:val="24"/>
          <w:szCs w:val="24"/>
        </w:rPr>
        <w:t xml:space="preserve">la población diabética el </w:t>
      </w:r>
      <w:r w:rsidR="00D81ECB">
        <w:rPr>
          <w:rFonts w:ascii="Times New Roman" w:hAnsi="Times New Roman" w:cs="Times New Roman"/>
          <w:color w:val="000000"/>
          <w:sz w:val="24"/>
          <w:szCs w:val="24"/>
        </w:rPr>
        <w:t>rivaroxabán</w:t>
      </w:r>
      <w:r w:rsidR="001C1F0F">
        <w:rPr>
          <w:rFonts w:ascii="Times New Roman" w:hAnsi="Times New Roman" w:cs="Times New Roman"/>
          <w:color w:val="000000"/>
          <w:sz w:val="24"/>
          <w:szCs w:val="24"/>
        </w:rPr>
        <w:t xml:space="preserve"> tendría que estar en el lugar que la evidencia lo coloca, siempre evaluando el riesgo de sangrado.</w:t>
      </w:r>
    </w:p>
    <w:p w:rsidR="00222474" w:rsidRDefault="00222474" w:rsidP="00FE7FAA">
      <w:pPr>
        <w:jc w:val="both"/>
        <w:rPr>
          <w:rFonts w:ascii="Times New Roman" w:hAnsi="Times New Roman" w:cs="Times New Roman"/>
          <w:color w:val="000000"/>
          <w:sz w:val="24"/>
          <w:szCs w:val="24"/>
        </w:rPr>
      </w:pPr>
    </w:p>
    <w:p w:rsidR="004E3BA4" w:rsidRDefault="004E3BA4" w:rsidP="00FE7FAA">
      <w:pPr>
        <w:jc w:val="both"/>
        <w:rPr>
          <w:rFonts w:ascii="Times New Roman" w:hAnsi="Times New Roman" w:cs="Times New Roman"/>
          <w:color w:val="000000"/>
          <w:sz w:val="24"/>
          <w:szCs w:val="24"/>
        </w:rPr>
      </w:pPr>
    </w:p>
    <w:p w:rsidR="00EB603A" w:rsidRDefault="00EB603A" w:rsidP="00FE7FAA">
      <w:pPr>
        <w:jc w:val="both"/>
        <w:rPr>
          <w:rFonts w:ascii="Times New Roman" w:hAnsi="Times New Roman" w:cs="Times New Roman"/>
          <w:color w:val="000000"/>
          <w:sz w:val="24"/>
          <w:szCs w:val="24"/>
        </w:rPr>
      </w:pPr>
    </w:p>
    <w:p w:rsidR="00EB603A" w:rsidRDefault="00EB603A" w:rsidP="00FE7FAA">
      <w:pPr>
        <w:jc w:val="both"/>
        <w:rPr>
          <w:rFonts w:ascii="Times New Roman" w:hAnsi="Times New Roman" w:cs="Times New Roman"/>
          <w:color w:val="000000"/>
          <w:sz w:val="24"/>
          <w:szCs w:val="24"/>
        </w:rPr>
      </w:pPr>
    </w:p>
    <w:p w:rsidR="00EB603A" w:rsidRDefault="00EB603A" w:rsidP="00FE7FAA">
      <w:pPr>
        <w:jc w:val="both"/>
        <w:rPr>
          <w:rFonts w:ascii="Times New Roman" w:hAnsi="Times New Roman" w:cs="Times New Roman"/>
          <w:color w:val="000000"/>
          <w:sz w:val="24"/>
          <w:szCs w:val="24"/>
        </w:rPr>
      </w:pPr>
    </w:p>
    <w:p w:rsidR="00EB603A" w:rsidRDefault="00EB603A" w:rsidP="00FE7FAA">
      <w:pPr>
        <w:jc w:val="both"/>
        <w:rPr>
          <w:rFonts w:ascii="Times New Roman" w:hAnsi="Times New Roman" w:cs="Times New Roman"/>
          <w:color w:val="000000"/>
          <w:sz w:val="24"/>
          <w:szCs w:val="24"/>
        </w:rPr>
      </w:pPr>
    </w:p>
    <w:p w:rsidR="00EB603A" w:rsidRDefault="00EB603A" w:rsidP="00FE7FAA">
      <w:pPr>
        <w:jc w:val="both"/>
        <w:rPr>
          <w:rFonts w:ascii="Times New Roman" w:hAnsi="Times New Roman" w:cs="Times New Roman"/>
          <w:color w:val="000000"/>
          <w:sz w:val="24"/>
          <w:szCs w:val="24"/>
        </w:rPr>
      </w:pPr>
    </w:p>
    <w:p w:rsidR="00F43732" w:rsidRPr="00D81ECB" w:rsidRDefault="00FE3DBD" w:rsidP="00FE7FAA">
      <w:pPr>
        <w:jc w:val="both"/>
        <w:rPr>
          <w:rFonts w:ascii="Times New Roman" w:hAnsi="Times New Roman" w:cs="Times New Roman"/>
          <w:b/>
          <w:color w:val="000000"/>
          <w:sz w:val="24"/>
          <w:szCs w:val="24"/>
        </w:rPr>
      </w:pPr>
      <w:r w:rsidRPr="00D81ECB">
        <w:rPr>
          <w:rFonts w:ascii="Times New Roman" w:hAnsi="Times New Roman" w:cs="Times New Roman"/>
          <w:b/>
          <w:color w:val="000000"/>
          <w:sz w:val="24"/>
          <w:szCs w:val="24"/>
        </w:rPr>
        <w:lastRenderedPageBreak/>
        <w:t>Referencias:</w:t>
      </w:r>
    </w:p>
    <w:p w:rsidR="00EB603A" w:rsidRDefault="004E3BA4" w:rsidP="00FE7FAA">
      <w:pPr>
        <w:shd w:val="clear" w:color="auto" w:fill="FFFFFF"/>
        <w:spacing w:line="240" w:lineRule="auto"/>
        <w:jc w:val="both"/>
        <w:rPr>
          <w:rFonts w:ascii="Times New Roman" w:eastAsia="Times New Roman" w:hAnsi="Times New Roman" w:cs="Times New Roman"/>
          <w:color w:val="000000"/>
          <w:sz w:val="24"/>
          <w:szCs w:val="24"/>
          <w:lang w:eastAsia="es-AR"/>
        </w:rPr>
      </w:pPr>
      <w:proofErr w:type="spellStart"/>
      <w:r w:rsidRPr="00C7269E">
        <w:rPr>
          <w:rFonts w:ascii="Times New Roman" w:eastAsia="Times New Roman" w:hAnsi="Times New Roman" w:cs="Times New Roman"/>
          <w:color w:val="000000"/>
          <w:sz w:val="24"/>
          <w:szCs w:val="24"/>
          <w:lang w:val="en-US" w:eastAsia="es-AR"/>
        </w:rPr>
        <w:t>Timmis</w:t>
      </w:r>
      <w:proofErr w:type="spellEnd"/>
      <w:r w:rsidRPr="00C7269E">
        <w:rPr>
          <w:rFonts w:ascii="Times New Roman" w:eastAsia="Times New Roman" w:hAnsi="Times New Roman" w:cs="Times New Roman"/>
          <w:color w:val="000000"/>
          <w:sz w:val="24"/>
          <w:szCs w:val="24"/>
          <w:lang w:val="en-US" w:eastAsia="es-AR"/>
        </w:rPr>
        <w:t xml:space="preserve"> A, Townsend N, Gale C y col. </w:t>
      </w:r>
      <w:r w:rsidRPr="00B72DDA">
        <w:rPr>
          <w:rFonts w:ascii="Times New Roman" w:eastAsia="Times New Roman" w:hAnsi="Times New Roman" w:cs="Times New Roman"/>
          <w:color w:val="000000"/>
          <w:sz w:val="24"/>
          <w:szCs w:val="24"/>
          <w:lang w:eastAsia="es-AR"/>
        </w:rPr>
        <w:t>Sociedad Europea de Cardiología: estadísticas de enfermedades cardiovasculares 2017. </w:t>
      </w:r>
      <w:proofErr w:type="spellStart"/>
      <w:r w:rsidRPr="00B72DDA">
        <w:rPr>
          <w:rFonts w:ascii="Times New Roman" w:eastAsia="Times New Roman" w:hAnsi="Times New Roman" w:cs="Times New Roman"/>
          <w:color w:val="000000"/>
          <w:sz w:val="24"/>
          <w:szCs w:val="24"/>
          <w:lang w:eastAsia="es-AR"/>
        </w:rPr>
        <w:t>Eur</w:t>
      </w:r>
      <w:proofErr w:type="spellEnd"/>
      <w:r w:rsidRPr="00B72DDA">
        <w:rPr>
          <w:rFonts w:ascii="Times New Roman" w:eastAsia="Times New Roman" w:hAnsi="Times New Roman" w:cs="Times New Roman"/>
          <w:color w:val="000000"/>
          <w:sz w:val="24"/>
          <w:szCs w:val="24"/>
          <w:lang w:eastAsia="es-AR"/>
        </w:rPr>
        <w:t xml:space="preserve"> </w:t>
      </w:r>
      <w:proofErr w:type="spellStart"/>
      <w:r w:rsidRPr="00B72DDA">
        <w:rPr>
          <w:rFonts w:ascii="Times New Roman" w:eastAsia="Times New Roman" w:hAnsi="Times New Roman" w:cs="Times New Roman"/>
          <w:color w:val="000000"/>
          <w:sz w:val="24"/>
          <w:szCs w:val="24"/>
          <w:lang w:eastAsia="es-AR"/>
        </w:rPr>
        <w:t>Hea</w:t>
      </w:r>
      <w:r w:rsidR="001C1F0F">
        <w:rPr>
          <w:rFonts w:ascii="Times New Roman" w:eastAsia="Times New Roman" w:hAnsi="Times New Roman" w:cs="Times New Roman"/>
          <w:color w:val="000000"/>
          <w:sz w:val="24"/>
          <w:szCs w:val="24"/>
          <w:lang w:eastAsia="es-AR"/>
        </w:rPr>
        <w:t>rt</w:t>
      </w:r>
      <w:proofErr w:type="spellEnd"/>
      <w:r w:rsidR="001C1F0F">
        <w:rPr>
          <w:rFonts w:ascii="Times New Roman" w:eastAsia="Times New Roman" w:hAnsi="Times New Roman" w:cs="Times New Roman"/>
          <w:color w:val="000000"/>
          <w:sz w:val="24"/>
          <w:szCs w:val="24"/>
          <w:lang w:eastAsia="es-AR"/>
        </w:rPr>
        <w:t xml:space="preserve"> J. 2018; </w:t>
      </w:r>
      <w:proofErr w:type="gramStart"/>
      <w:r w:rsidR="001C1F0F">
        <w:rPr>
          <w:rFonts w:ascii="Times New Roman" w:eastAsia="Times New Roman" w:hAnsi="Times New Roman" w:cs="Times New Roman"/>
          <w:color w:val="000000"/>
          <w:sz w:val="24"/>
          <w:szCs w:val="24"/>
          <w:lang w:eastAsia="es-AR"/>
        </w:rPr>
        <w:t>39 :</w:t>
      </w:r>
      <w:proofErr w:type="gramEnd"/>
      <w:r w:rsidR="001C1F0F">
        <w:rPr>
          <w:rFonts w:ascii="Times New Roman" w:eastAsia="Times New Roman" w:hAnsi="Times New Roman" w:cs="Times New Roman"/>
          <w:color w:val="000000"/>
          <w:sz w:val="24"/>
          <w:szCs w:val="24"/>
          <w:lang w:eastAsia="es-AR"/>
        </w:rPr>
        <w:t xml:space="preserve"> 508-79.</w:t>
      </w:r>
    </w:p>
    <w:p w:rsidR="006C196D" w:rsidRPr="00B72DDA" w:rsidRDefault="006C196D"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INDEC </w:t>
      </w:r>
      <w:r w:rsidRPr="006C196D">
        <w:rPr>
          <w:rFonts w:ascii="Times New Roman" w:eastAsia="Times New Roman" w:hAnsi="Times New Roman" w:cs="Times New Roman"/>
          <w:color w:val="000000"/>
          <w:sz w:val="24"/>
          <w:szCs w:val="24"/>
          <w:lang w:eastAsia="es-AR"/>
        </w:rPr>
        <w:t>base de datos del MS y del INDEC, según clasificación CIE-10. 2016</w:t>
      </w:r>
    </w:p>
    <w:p w:rsidR="00254D17" w:rsidRPr="00C7269E" w:rsidRDefault="00254D17" w:rsidP="00FE7FAA">
      <w:pPr>
        <w:shd w:val="clear" w:color="auto" w:fill="FFFFFF"/>
        <w:spacing w:line="240" w:lineRule="auto"/>
        <w:jc w:val="both"/>
        <w:rPr>
          <w:rFonts w:ascii="Times New Roman" w:eastAsia="Times New Roman" w:hAnsi="Times New Roman" w:cs="Times New Roman"/>
          <w:color w:val="000000"/>
          <w:sz w:val="24"/>
          <w:szCs w:val="24"/>
          <w:lang w:val="en-US" w:eastAsia="es-AR"/>
        </w:rPr>
      </w:pPr>
      <w:r w:rsidRPr="00FE3DBD">
        <w:rPr>
          <w:rFonts w:ascii="Times New Roman" w:eastAsia="Times New Roman" w:hAnsi="Times New Roman" w:cs="Times New Roman"/>
          <w:color w:val="000000"/>
          <w:sz w:val="24"/>
          <w:szCs w:val="24"/>
          <w:lang w:val="en-US" w:eastAsia="es-AR"/>
        </w:rPr>
        <w:t xml:space="preserve">Bhatt DL, </w:t>
      </w:r>
      <w:proofErr w:type="spellStart"/>
      <w:r w:rsidRPr="00FE3DBD">
        <w:rPr>
          <w:rFonts w:ascii="Times New Roman" w:eastAsia="Times New Roman" w:hAnsi="Times New Roman" w:cs="Times New Roman"/>
          <w:color w:val="000000"/>
          <w:sz w:val="24"/>
          <w:szCs w:val="24"/>
          <w:lang w:val="en-US" w:eastAsia="es-AR"/>
        </w:rPr>
        <w:t>Flather</w:t>
      </w:r>
      <w:proofErr w:type="spellEnd"/>
      <w:r w:rsidRPr="00FE3DBD">
        <w:rPr>
          <w:rFonts w:ascii="Times New Roman" w:eastAsia="Times New Roman" w:hAnsi="Times New Roman" w:cs="Times New Roman"/>
          <w:color w:val="000000"/>
          <w:sz w:val="24"/>
          <w:szCs w:val="24"/>
          <w:lang w:val="en-US" w:eastAsia="es-AR"/>
        </w:rPr>
        <w:t xml:space="preserve"> MD, </w:t>
      </w:r>
      <w:proofErr w:type="spellStart"/>
      <w:r w:rsidRPr="00FE3DBD">
        <w:rPr>
          <w:rFonts w:ascii="Times New Roman" w:eastAsia="Times New Roman" w:hAnsi="Times New Roman" w:cs="Times New Roman"/>
          <w:color w:val="000000"/>
          <w:sz w:val="24"/>
          <w:szCs w:val="24"/>
          <w:lang w:val="en-US" w:eastAsia="es-AR"/>
        </w:rPr>
        <w:t>Hacke</w:t>
      </w:r>
      <w:proofErr w:type="spellEnd"/>
      <w:r w:rsidRPr="00FE3DBD">
        <w:rPr>
          <w:rFonts w:ascii="Times New Roman" w:eastAsia="Times New Roman" w:hAnsi="Times New Roman" w:cs="Times New Roman"/>
          <w:color w:val="000000"/>
          <w:sz w:val="24"/>
          <w:szCs w:val="24"/>
          <w:lang w:val="en-US" w:eastAsia="es-AR"/>
        </w:rPr>
        <w:t xml:space="preserve"> W et al. </w:t>
      </w:r>
      <w:r w:rsidRPr="00B72DDA">
        <w:rPr>
          <w:rFonts w:ascii="Times New Roman" w:eastAsia="Times New Roman" w:hAnsi="Times New Roman" w:cs="Times New Roman"/>
          <w:color w:val="000000"/>
          <w:sz w:val="24"/>
          <w:szCs w:val="24"/>
          <w:lang w:eastAsia="es-AR"/>
        </w:rPr>
        <w:t>Pacientes con infarto de miocardio previo, accidente cerebrovascular o enfermedad arterial periférica sintomática en el ensayo CHARISMA. </w:t>
      </w:r>
      <w:r w:rsidRPr="00C7269E">
        <w:rPr>
          <w:rFonts w:ascii="Times New Roman" w:eastAsia="Times New Roman" w:hAnsi="Times New Roman" w:cs="Times New Roman"/>
          <w:color w:val="000000"/>
          <w:sz w:val="24"/>
          <w:szCs w:val="24"/>
          <w:lang w:val="en-US" w:eastAsia="es-AR"/>
        </w:rPr>
        <w:t xml:space="preserve">J Am </w:t>
      </w:r>
      <w:proofErr w:type="spellStart"/>
      <w:r w:rsidRPr="00C7269E">
        <w:rPr>
          <w:rFonts w:ascii="Times New Roman" w:eastAsia="Times New Roman" w:hAnsi="Times New Roman" w:cs="Times New Roman"/>
          <w:color w:val="000000"/>
          <w:sz w:val="24"/>
          <w:szCs w:val="24"/>
          <w:lang w:val="en-US" w:eastAsia="es-AR"/>
        </w:rPr>
        <w:t>Coll</w:t>
      </w:r>
      <w:proofErr w:type="spellEnd"/>
      <w:r w:rsidRPr="00C7269E">
        <w:rPr>
          <w:rFonts w:ascii="Times New Roman" w:eastAsia="Times New Roman" w:hAnsi="Times New Roman" w:cs="Times New Roman"/>
          <w:color w:val="000000"/>
          <w:sz w:val="24"/>
          <w:szCs w:val="24"/>
          <w:lang w:val="en-US" w:eastAsia="es-AR"/>
        </w:rPr>
        <w:t xml:space="preserve"> </w:t>
      </w:r>
      <w:proofErr w:type="spellStart"/>
      <w:r w:rsidRPr="00C7269E">
        <w:rPr>
          <w:rFonts w:ascii="Times New Roman" w:eastAsia="Times New Roman" w:hAnsi="Times New Roman" w:cs="Times New Roman"/>
          <w:color w:val="000000"/>
          <w:sz w:val="24"/>
          <w:szCs w:val="24"/>
          <w:lang w:val="en-US" w:eastAsia="es-AR"/>
        </w:rPr>
        <w:t>C</w:t>
      </w:r>
      <w:r w:rsidR="001C1F0F" w:rsidRPr="00C7269E">
        <w:rPr>
          <w:rFonts w:ascii="Times New Roman" w:eastAsia="Times New Roman" w:hAnsi="Times New Roman" w:cs="Times New Roman"/>
          <w:color w:val="000000"/>
          <w:sz w:val="24"/>
          <w:szCs w:val="24"/>
          <w:lang w:val="en-US" w:eastAsia="es-AR"/>
        </w:rPr>
        <w:t>ardiol</w:t>
      </w:r>
      <w:proofErr w:type="spellEnd"/>
      <w:r w:rsidR="001C1F0F" w:rsidRPr="00C7269E">
        <w:rPr>
          <w:rFonts w:ascii="Times New Roman" w:eastAsia="Times New Roman" w:hAnsi="Times New Roman" w:cs="Times New Roman"/>
          <w:color w:val="000000"/>
          <w:sz w:val="24"/>
          <w:szCs w:val="24"/>
          <w:lang w:val="en-US" w:eastAsia="es-AR"/>
        </w:rPr>
        <w:t>. 2007; </w:t>
      </w:r>
      <w:proofErr w:type="gramStart"/>
      <w:r w:rsidR="001C1F0F" w:rsidRPr="00C7269E">
        <w:rPr>
          <w:rFonts w:ascii="Times New Roman" w:eastAsia="Times New Roman" w:hAnsi="Times New Roman" w:cs="Times New Roman"/>
          <w:color w:val="000000"/>
          <w:sz w:val="24"/>
          <w:szCs w:val="24"/>
          <w:lang w:val="en-US" w:eastAsia="es-AR"/>
        </w:rPr>
        <w:t>49 :</w:t>
      </w:r>
      <w:proofErr w:type="gramEnd"/>
      <w:r w:rsidR="001C1F0F" w:rsidRPr="00C7269E">
        <w:rPr>
          <w:rFonts w:ascii="Times New Roman" w:eastAsia="Times New Roman" w:hAnsi="Times New Roman" w:cs="Times New Roman"/>
          <w:color w:val="000000"/>
          <w:sz w:val="24"/>
          <w:szCs w:val="24"/>
          <w:lang w:val="en-US" w:eastAsia="es-AR"/>
        </w:rPr>
        <w:t xml:space="preserve"> 1982–8.</w:t>
      </w:r>
    </w:p>
    <w:p w:rsidR="00254D17" w:rsidRPr="00C7269E" w:rsidRDefault="00254D17" w:rsidP="00FE7FAA">
      <w:pPr>
        <w:shd w:val="clear" w:color="auto" w:fill="FFFFFF"/>
        <w:spacing w:line="240" w:lineRule="auto"/>
        <w:jc w:val="both"/>
        <w:rPr>
          <w:rFonts w:ascii="Times New Roman" w:eastAsia="Times New Roman" w:hAnsi="Times New Roman" w:cs="Times New Roman"/>
          <w:color w:val="000000"/>
          <w:sz w:val="24"/>
          <w:szCs w:val="24"/>
          <w:lang w:val="en-US" w:eastAsia="es-AR"/>
        </w:rPr>
      </w:pPr>
      <w:proofErr w:type="spellStart"/>
      <w:proofErr w:type="gramStart"/>
      <w:r w:rsidRPr="00C7269E">
        <w:rPr>
          <w:rFonts w:ascii="Times New Roman" w:eastAsia="Times New Roman" w:hAnsi="Times New Roman" w:cs="Times New Roman"/>
          <w:color w:val="000000"/>
          <w:sz w:val="24"/>
          <w:szCs w:val="24"/>
          <w:lang w:val="en-US" w:eastAsia="es-AR"/>
        </w:rPr>
        <w:t>Bonaca</w:t>
      </w:r>
      <w:proofErr w:type="spellEnd"/>
      <w:r w:rsidRPr="00C7269E">
        <w:rPr>
          <w:rFonts w:ascii="Times New Roman" w:eastAsia="Times New Roman" w:hAnsi="Times New Roman" w:cs="Times New Roman"/>
          <w:color w:val="000000"/>
          <w:sz w:val="24"/>
          <w:szCs w:val="24"/>
          <w:lang w:val="en-US" w:eastAsia="es-AR"/>
        </w:rPr>
        <w:t xml:space="preserve"> MP, Bhatt DL, Cohen M et al. </w:t>
      </w:r>
      <w:r w:rsidRPr="00B72DDA">
        <w:rPr>
          <w:rFonts w:ascii="Times New Roman" w:eastAsia="Times New Roman" w:hAnsi="Times New Roman" w:cs="Times New Roman"/>
          <w:color w:val="000000"/>
          <w:sz w:val="24"/>
          <w:szCs w:val="24"/>
          <w:lang w:eastAsia="es-AR"/>
        </w:rPr>
        <w:t>Uso a largo plazo de ticagrelor en pacientes con infarto de miocardio previo.</w:t>
      </w:r>
      <w:proofErr w:type="gramEnd"/>
      <w:r w:rsidRPr="00B72DDA">
        <w:rPr>
          <w:rFonts w:ascii="Times New Roman" w:eastAsia="Times New Roman" w:hAnsi="Times New Roman" w:cs="Times New Roman"/>
          <w:color w:val="000000"/>
          <w:sz w:val="24"/>
          <w:szCs w:val="24"/>
          <w:lang w:eastAsia="es-AR"/>
        </w:rPr>
        <w:t> </w:t>
      </w:r>
      <w:r w:rsidRPr="00C7269E">
        <w:rPr>
          <w:rFonts w:ascii="Times New Roman" w:eastAsia="Times New Roman" w:hAnsi="Times New Roman" w:cs="Times New Roman"/>
          <w:color w:val="000000"/>
          <w:sz w:val="24"/>
          <w:szCs w:val="24"/>
          <w:lang w:val="en-US" w:eastAsia="es-AR"/>
        </w:rPr>
        <w:t xml:space="preserve">N </w:t>
      </w:r>
      <w:proofErr w:type="spellStart"/>
      <w:r w:rsidRPr="00C7269E">
        <w:rPr>
          <w:rFonts w:ascii="Times New Roman" w:eastAsia="Times New Roman" w:hAnsi="Times New Roman" w:cs="Times New Roman"/>
          <w:color w:val="000000"/>
          <w:sz w:val="24"/>
          <w:szCs w:val="24"/>
          <w:lang w:val="en-US" w:eastAsia="es-AR"/>
        </w:rPr>
        <w:t>En</w:t>
      </w:r>
      <w:r w:rsidR="001C1F0F" w:rsidRPr="00C7269E">
        <w:rPr>
          <w:rFonts w:ascii="Times New Roman" w:eastAsia="Times New Roman" w:hAnsi="Times New Roman" w:cs="Times New Roman"/>
          <w:color w:val="000000"/>
          <w:sz w:val="24"/>
          <w:szCs w:val="24"/>
          <w:lang w:val="en-US" w:eastAsia="es-AR"/>
        </w:rPr>
        <w:t>gl</w:t>
      </w:r>
      <w:proofErr w:type="spellEnd"/>
      <w:r w:rsidR="001C1F0F" w:rsidRPr="00C7269E">
        <w:rPr>
          <w:rFonts w:ascii="Times New Roman" w:eastAsia="Times New Roman" w:hAnsi="Times New Roman" w:cs="Times New Roman"/>
          <w:color w:val="000000"/>
          <w:sz w:val="24"/>
          <w:szCs w:val="24"/>
          <w:lang w:val="en-US" w:eastAsia="es-AR"/>
        </w:rPr>
        <w:t xml:space="preserve"> J Med. 2015; </w:t>
      </w:r>
      <w:proofErr w:type="gramStart"/>
      <w:r w:rsidR="001C1F0F" w:rsidRPr="00C7269E">
        <w:rPr>
          <w:rFonts w:ascii="Times New Roman" w:eastAsia="Times New Roman" w:hAnsi="Times New Roman" w:cs="Times New Roman"/>
          <w:color w:val="000000"/>
          <w:sz w:val="24"/>
          <w:szCs w:val="24"/>
          <w:lang w:val="en-US" w:eastAsia="es-AR"/>
        </w:rPr>
        <w:t>372 :</w:t>
      </w:r>
      <w:proofErr w:type="gramEnd"/>
      <w:r w:rsidR="001C1F0F" w:rsidRPr="00C7269E">
        <w:rPr>
          <w:rFonts w:ascii="Times New Roman" w:eastAsia="Times New Roman" w:hAnsi="Times New Roman" w:cs="Times New Roman"/>
          <w:color w:val="000000"/>
          <w:sz w:val="24"/>
          <w:szCs w:val="24"/>
          <w:lang w:val="en-US" w:eastAsia="es-AR"/>
        </w:rPr>
        <w:t xml:space="preserve"> 1791–800.</w:t>
      </w:r>
    </w:p>
    <w:p w:rsidR="00254D17" w:rsidRPr="00C7269E" w:rsidRDefault="00254D17" w:rsidP="00FE7FAA">
      <w:pPr>
        <w:shd w:val="clear" w:color="auto" w:fill="FFFFFF"/>
        <w:spacing w:line="240" w:lineRule="auto"/>
        <w:jc w:val="both"/>
        <w:rPr>
          <w:rFonts w:ascii="Times New Roman" w:eastAsia="Times New Roman" w:hAnsi="Times New Roman" w:cs="Times New Roman"/>
          <w:color w:val="000000"/>
          <w:sz w:val="24"/>
          <w:szCs w:val="24"/>
          <w:lang w:val="en-US" w:eastAsia="es-AR"/>
        </w:rPr>
      </w:pPr>
      <w:r w:rsidRPr="00C7269E">
        <w:rPr>
          <w:rFonts w:ascii="Times New Roman" w:eastAsia="Times New Roman" w:hAnsi="Times New Roman" w:cs="Times New Roman"/>
          <w:color w:val="000000"/>
          <w:sz w:val="24"/>
          <w:szCs w:val="24"/>
          <w:lang w:val="en-US" w:eastAsia="es-AR"/>
        </w:rPr>
        <w:t>Rothberg MB, Celestin C, Fiore LD et al. </w:t>
      </w:r>
      <w:r w:rsidRPr="00B72DDA">
        <w:rPr>
          <w:rFonts w:ascii="Times New Roman" w:eastAsia="Times New Roman" w:hAnsi="Times New Roman" w:cs="Times New Roman"/>
          <w:color w:val="000000"/>
          <w:sz w:val="24"/>
          <w:szCs w:val="24"/>
          <w:lang w:eastAsia="es-AR"/>
        </w:rPr>
        <w:t xml:space="preserve">Warfarina más aspirina después de infarto de miocardio o síndrome coronario agudo: </w:t>
      </w:r>
      <w:proofErr w:type="spellStart"/>
      <w:r w:rsidRPr="00B72DDA">
        <w:rPr>
          <w:rFonts w:ascii="Times New Roman" w:eastAsia="Times New Roman" w:hAnsi="Times New Roman" w:cs="Times New Roman"/>
          <w:color w:val="000000"/>
          <w:sz w:val="24"/>
          <w:szCs w:val="24"/>
          <w:lang w:eastAsia="es-AR"/>
        </w:rPr>
        <w:t>metaanálisis</w:t>
      </w:r>
      <w:proofErr w:type="spellEnd"/>
      <w:r w:rsidRPr="00B72DDA">
        <w:rPr>
          <w:rFonts w:ascii="Times New Roman" w:eastAsia="Times New Roman" w:hAnsi="Times New Roman" w:cs="Times New Roman"/>
          <w:color w:val="000000"/>
          <w:sz w:val="24"/>
          <w:szCs w:val="24"/>
          <w:lang w:eastAsia="es-AR"/>
        </w:rPr>
        <w:t xml:space="preserve"> con estimaciones de riesgo y beneficio. </w:t>
      </w:r>
      <w:r w:rsidRPr="00C7269E">
        <w:rPr>
          <w:rFonts w:ascii="Times New Roman" w:eastAsia="Times New Roman" w:hAnsi="Times New Roman" w:cs="Times New Roman"/>
          <w:color w:val="000000"/>
          <w:sz w:val="24"/>
          <w:szCs w:val="24"/>
          <w:lang w:val="en-US" w:eastAsia="es-AR"/>
        </w:rPr>
        <w:t>Ann Intern Med. 2005; </w:t>
      </w:r>
      <w:proofErr w:type="gramStart"/>
      <w:r w:rsidR="001C1F0F" w:rsidRPr="00C7269E">
        <w:rPr>
          <w:rFonts w:ascii="Times New Roman" w:eastAsia="Times New Roman" w:hAnsi="Times New Roman" w:cs="Times New Roman"/>
          <w:color w:val="000000"/>
          <w:sz w:val="24"/>
          <w:szCs w:val="24"/>
          <w:lang w:val="en-US" w:eastAsia="es-AR"/>
        </w:rPr>
        <w:t>143 :</w:t>
      </w:r>
      <w:proofErr w:type="gramEnd"/>
      <w:r w:rsidR="001C1F0F" w:rsidRPr="00C7269E">
        <w:rPr>
          <w:rFonts w:ascii="Times New Roman" w:eastAsia="Times New Roman" w:hAnsi="Times New Roman" w:cs="Times New Roman"/>
          <w:color w:val="000000"/>
          <w:sz w:val="24"/>
          <w:szCs w:val="24"/>
          <w:lang w:val="en-US" w:eastAsia="es-AR"/>
        </w:rPr>
        <w:t xml:space="preserve"> 241–50. </w:t>
      </w:r>
    </w:p>
    <w:p w:rsidR="00254D17" w:rsidRDefault="00254D17" w:rsidP="00FE7FAA">
      <w:pPr>
        <w:shd w:val="clear" w:color="auto" w:fill="FFFFFF"/>
        <w:spacing w:line="240" w:lineRule="auto"/>
        <w:jc w:val="both"/>
        <w:rPr>
          <w:rFonts w:ascii="Times New Roman" w:eastAsia="Times New Roman" w:hAnsi="Times New Roman" w:cs="Times New Roman"/>
          <w:color w:val="000000"/>
          <w:sz w:val="24"/>
          <w:szCs w:val="24"/>
          <w:lang w:eastAsia="es-AR"/>
        </w:rPr>
      </w:pPr>
      <w:proofErr w:type="spellStart"/>
      <w:r w:rsidRPr="00C7269E">
        <w:rPr>
          <w:rFonts w:ascii="Times New Roman" w:eastAsia="Times New Roman" w:hAnsi="Times New Roman" w:cs="Times New Roman"/>
          <w:color w:val="000000"/>
          <w:sz w:val="24"/>
          <w:szCs w:val="24"/>
          <w:lang w:val="en-US" w:eastAsia="es-AR"/>
        </w:rPr>
        <w:t>Chiarito</w:t>
      </w:r>
      <w:proofErr w:type="spellEnd"/>
      <w:r w:rsidRPr="00C7269E">
        <w:rPr>
          <w:rFonts w:ascii="Times New Roman" w:eastAsia="Times New Roman" w:hAnsi="Times New Roman" w:cs="Times New Roman"/>
          <w:color w:val="000000"/>
          <w:sz w:val="24"/>
          <w:szCs w:val="24"/>
          <w:lang w:val="en-US" w:eastAsia="es-AR"/>
        </w:rPr>
        <w:t xml:space="preserve"> M, Cao D, </w:t>
      </w:r>
      <w:proofErr w:type="spellStart"/>
      <w:r w:rsidRPr="00C7269E">
        <w:rPr>
          <w:rFonts w:ascii="Times New Roman" w:eastAsia="Times New Roman" w:hAnsi="Times New Roman" w:cs="Times New Roman"/>
          <w:color w:val="000000"/>
          <w:sz w:val="24"/>
          <w:szCs w:val="24"/>
          <w:lang w:val="en-US" w:eastAsia="es-AR"/>
        </w:rPr>
        <w:t>Cannata</w:t>
      </w:r>
      <w:proofErr w:type="spellEnd"/>
      <w:r w:rsidRPr="00C7269E">
        <w:rPr>
          <w:rFonts w:ascii="Times New Roman" w:eastAsia="Times New Roman" w:hAnsi="Times New Roman" w:cs="Times New Roman"/>
          <w:color w:val="000000"/>
          <w:sz w:val="24"/>
          <w:szCs w:val="24"/>
          <w:lang w:val="en-US" w:eastAsia="es-AR"/>
        </w:rPr>
        <w:t xml:space="preserve"> F et al. </w:t>
      </w:r>
      <w:r w:rsidRPr="00B72DDA">
        <w:rPr>
          <w:rFonts w:ascii="Times New Roman" w:eastAsia="Times New Roman" w:hAnsi="Times New Roman" w:cs="Times New Roman"/>
          <w:color w:val="000000"/>
          <w:sz w:val="24"/>
          <w:szCs w:val="24"/>
          <w:lang w:eastAsia="es-AR"/>
        </w:rPr>
        <w:t xml:space="preserve">Anticoagulantes orales directos además de la terapia antiplaquetaria para la prevención secundaria después de síndromes coronarios agudos. Una revisión sistemática y </w:t>
      </w:r>
      <w:proofErr w:type="spellStart"/>
      <w:r w:rsidRPr="00B72DDA">
        <w:rPr>
          <w:rFonts w:ascii="Times New Roman" w:eastAsia="Times New Roman" w:hAnsi="Times New Roman" w:cs="Times New Roman"/>
          <w:color w:val="000000"/>
          <w:sz w:val="24"/>
          <w:szCs w:val="24"/>
          <w:lang w:eastAsia="es-AR"/>
        </w:rPr>
        <w:t>metaanálisis</w:t>
      </w:r>
      <w:proofErr w:type="spellEnd"/>
      <w:r w:rsidRPr="00B72DDA">
        <w:rPr>
          <w:rFonts w:ascii="Times New Roman" w:eastAsia="Times New Roman" w:hAnsi="Times New Roman" w:cs="Times New Roman"/>
          <w:color w:val="000000"/>
          <w:sz w:val="24"/>
          <w:szCs w:val="24"/>
          <w:lang w:eastAsia="es-AR"/>
        </w:rPr>
        <w:t xml:space="preserve">. JAMA </w:t>
      </w:r>
      <w:proofErr w:type="spellStart"/>
      <w:r w:rsidRPr="00B72DDA">
        <w:rPr>
          <w:rFonts w:ascii="Times New Roman" w:eastAsia="Times New Roman" w:hAnsi="Times New Roman" w:cs="Times New Roman"/>
          <w:color w:val="000000"/>
          <w:sz w:val="24"/>
          <w:szCs w:val="24"/>
          <w:lang w:eastAsia="es-AR"/>
        </w:rPr>
        <w:t>Ca</w:t>
      </w:r>
      <w:r w:rsidR="001C1F0F">
        <w:rPr>
          <w:rFonts w:ascii="Times New Roman" w:eastAsia="Times New Roman" w:hAnsi="Times New Roman" w:cs="Times New Roman"/>
          <w:color w:val="000000"/>
          <w:sz w:val="24"/>
          <w:szCs w:val="24"/>
          <w:lang w:eastAsia="es-AR"/>
        </w:rPr>
        <w:t>rdiol</w:t>
      </w:r>
      <w:proofErr w:type="spellEnd"/>
      <w:r w:rsidR="001C1F0F">
        <w:rPr>
          <w:rFonts w:ascii="Times New Roman" w:eastAsia="Times New Roman" w:hAnsi="Times New Roman" w:cs="Times New Roman"/>
          <w:color w:val="000000"/>
          <w:sz w:val="24"/>
          <w:szCs w:val="24"/>
          <w:lang w:eastAsia="es-AR"/>
        </w:rPr>
        <w:t>. 2018; </w:t>
      </w:r>
      <w:proofErr w:type="gramStart"/>
      <w:r w:rsidR="001C1F0F">
        <w:rPr>
          <w:rFonts w:ascii="Times New Roman" w:eastAsia="Times New Roman" w:hAnsi="Times New Roman" w:cs="Times New Roman"/>
          <w:color w:val="000000"/>
          <w:sz w:val="24"/>
          <w:szCs w:val="24"/>
          <w:lang w:eastAsia="es-AR"/>
        </w:rPr>
        <w:t>3 :</w:t>
      </w:r>
      <w:proofErr w:type="gramEnd"/>
      <w:r w:rsidR="001C1F0F">
        <w:rPr>
          <w:rFonts w:ascii="Times New Roman" w:eastAsia="Times New Roman" w:hAnsi="Times New Roman" w:cs="Times New Roman"/>
          <w:color w:val="000000"/>
          <w:sz w:val="24"/>
          <w:szCs w:val="24"/>
          <w:lang w:eastAsia="es-AR"/>
        </w:rPr>
        <w:t xml:space="preserve"> 234–41.</w:t>
      </w:r>
    </w:p>
    <w:p w:rsidR="00AC54BE" w:rsidRDefault="00AC54BE" w:rsidP="00FE7FAA">
      <w:pPr>
        <w:shd w:val="clear" w:color="auto" w:fill="FFFFFF"/>
        <w:spacing w:line="240" w:lineRule="auto"/>
        <w:jc w:val="both"/>
        <w:rPr>
          <w:rFonts w:ascii="Times New Roman" w:eastAsia="Times New Roman" w:hAnsi="Times New Roman" w:cs="Times New Roman"/>
          <w:color w:val="000000"/>
          <w:sz w:val="24"/>
          <w:szCs w:val="24"/>
          <w:lang w:eastAsia="es-AR"/>
        </w:rPr>
      </w:pPr>
      <w:proofErr w:type="spellStart"/>
      <w:r w:rsidRPr="00B72DDA">
        <w:rPr>
          <w:rFonts w:ascii="Times New Roman" w:eastAsia="Times New Roman" w:hAnsi="Times New Roman" w:cs="Times New Roman"/>
          <w:color w:val="000000"/>
          <w:sz w:val="24"/>
          <w:szCs w:val="24"/>
          <w:lang w:eastAsia="es-AR"/>
        </w:rPr>
        <w:t>Hara</w:t>
      </w:r>
      <w:proofErr w:type="spellEnd"/>
      <w:r w:rsidRPr="00B72DDA">
        <w:rPr>
          <w:rFonts w:ascii="Times New Roman" w:eastAsia="Times New Roman" w:hAnsi="Times New Roman" w:cs="Times New Roman"/>
          <w:color w:val="000000"/>
          <w:sz w:val="24"/>
          <w:szCs w:val="24"/>
          <w:lang w:eastAsia="es-AR"/>
        </w:rPr>
        <w:t xml:space="preserve"> T, </w:t>
      </w:r>
      <w:proofErr w:type="spellStart"/>
      <w:r w:rsidRPr="00B72DDA">
        <w:rPr>
          <w:rFonts w:ascii="Times New Roman" w:eastAsia="Times New Roman" w:hAnsi="Times New Roman" w:cs="Times New Roman"/>
          <w:color w:val="000000"/>
          <w:sz w:val="24"/>
          <w:szCs w:val="24"/>
          <w:lang w:eastAsia="es-AR"/>
        </w:rPr>
        <w:t>Fukuda</w:t>
      </w:r>
      <w:proofErr w:type="spellEnd"/>
      <w:r w:rsidRPr="00B72DDA">
        <w:rPr>
          <w:rFonts w:ascii="Times New Roman" w:eastAsia="Times New Roman" w:hAnsi="Times New Roman" w:cs="Times New Roman"/>
          <w:color w:val="000000"/>
          <w:sz w:val="24"/>
          <w:szCs w:val="24"/>
          <w:lang w:eastAsia="es-AR"/>
        </w:rPr>
        <w:t xml:space="preserve"> D, </w:t>
      </w:r>
      <w:proofErr w:type="spellStart"/>
      <w:r w:rsidRPr="00B72DDA">
        <w:rPr>
          <w:rFonts w:ascii="Times New Roman" w:eastAsia="Times New Roman" w:hAnsi="Times New Roman" w:cs="Times New Roman"/>
          <w:color w:val="000000"/>
          <w:sz w:val="24"/>
          <w:szCs w:val="24"/>
          <w:lang w:eastAsia="es-AR"/>
        </w:rPr>
        <w:t>Tanaka</w:t>
      </w:r>
      <w:proofErr w:type="spellEnd"/>
      <w:r w:rsidRPr="00B72DDA">
        <w:rPr>
          <w:rFonts w:ascii="Times New Roman" w:eastAsia="Times New Roman" w:hAnsi="Times New Roman" w:cs="Times New Roman"/>
          <w:color w:val="000000"/>
          <w:sz w:val="24"/>
          <w:szCs w:val="24"/>
          <w:lang w:eastAsia="es-AR"/>
        </w:rPr>
        <w:t xml:space="preserve"> K et al. El rivaroxabán, un nuevo anticoagulante oral, atenúa la progresión de la placa aterosclerótica y la desestabilización en ratones con deficiencia de </w:t>
      </w:r>
      <w:proofErr w:type="spellStart"/>
      <w:r w:rsidRPr="00B72DDA">
        <w:rPr>
          <w:rFonts w:ascii="Times New Roman" w:eastAsia="Times New Roman" w:hAnsi="Times New Roman" w:cs="Times New Roman"/>
          <w:color w:val="000000"/>
          <w:sz w:val="24"/>
          <w:szCs w:val="24"/>
          <w:lang w:eastAsia="es-AR"/>
        </w:rPr>
        <w:t>ApoE</w:t>
      </w:r>
      <w:proofErr w:type="spellEnd"/>
      <w:r w:rsidRPr="00B72DDA">
        <w:rPr>
          <w:rFonts w:ascii="Times New Roman" w:eastAsia="Times New Roman" w:hAnsi="Times New Roman" w:cs="Times New Roman"/>
          <w:color w:val="000000"/>
          <w:sz w:val="24"/>
          <w:szCs w:val="24"/>
          <w:lang w:eastAsia="es-AR"/>
        </w:rPr>
        <w:t>. La aterosclerosis. 2015; </w:t>
      </w:r>
      <w:proofErr w:type="gramStart"/>
      <w:r w:rsidRPr="00B72DDA">
        <w:rPr>
          <w:rFonts w:ascii="Times New Roman" w:eastAsia="Times New Roman" w:hAnsi="Times New Roman" w:cs="Times New Roman"/>
          <w:color w:val="000000"/>
          <w:sz w:val="24"/>
          <w:szCs w:val="24"/>
          <w:lang w:eastAsia="es-AR"/>
        </w:rPr>
        <w:t>242 :</w:t>
      </w:r>
      <w:proofErr w:type="gramEnd"/>
      <w:r w:rsidRPr="00B72DDA">
        <w:rPr>
          <w:rFonts w:ascii="Times New Roman" w:eastAsia="Times New Roman" w:hAnsi="Times New Roman" w:cs="Times New Roman"/>
          <w:color w:val="000000"/>
          <w:sz w:val="24"/>
          <w:szCs w:val="24"/>
          <w:lang w:eastAsia="es-AR"/>
        </w:rPr>
        <w:t xml:space="preserve"> 6</w:t>
      </w:r>
      <w:r w:rsidR="001C1F0F">
        <w:rPr>
          <w:rFonts w:ascii="Times New Roman" w:eastAsia="Times New Roman" w:hAnsi="Times New Roman" w:cs="Times New Roman"/>
          <w:color w:val="000000"/>
          <w:sz w:val="24"/>
          <w:szCs w:val="24"/>
          <w:lang w:eastAsia="es-AR"/>
        </w:rPr>
        <w:t>39-46.</w:t>
      </w:r>
    </w:p>
    <w:p w:rsidR="00687618" w:rsidRPr="00B72DDA" w:rsidRDefault="00687618"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sidRPr="00B72DDA">
        <w:rPr>
          <w:rFonts w:ascii="Times New Roman" w:eastAsia="Times New Roman" w:hAnsi="Times New Roman" w:cs="Times New Roman"/>
          <w:color w:val="000000"/>
          <w:sz w:val="24"/>
          <w:szCs w:val="24"/>
          <w:lang w:eastAsia="es-AR"/>
        </w:rPr>
        <w:t xml:space="preserve">Álvarez E, </w:t>
      </w:r>
      <w:proofErr w:type="spellStart"/>
      <w:r w:rsidRPr="00B72DDA">
        <w:rPr>
          <w:rFonts w:ascii="Times New Roman" w:eastAsia="Times New Roman" w:hAnsi="Times New Roman" w:cs="Times New Roman"/>
          <w:color w:val="000000"/>
          <w:sz w:val="24"/>
          <w:szCs w:val="24"/>
          <w:lang w:eastAsia="es-AR"/>
        </w:rPr>
        <w:t>Paradela-Dobarro</w:t>
      </w:r>
      <w:proofErr w:type="spellEnd"/>
      <w:r w:rsidRPr="00B72DDA">
        <w:rPr>
          <w:rFonts w:ascii="Times New Roman" w:eastAsia="Times New Roman" w:hAnsi="Times New Roman" w:cs="Times New Roman"/>
          <w:color w:val="000000"/>
          <w:sz w:val="24"/>
          <w:szCs w:val="24"/>
          <w:lang w:eastAsia="es-AR"/>
        </w:rPr>
        <w:t xml:space="preserve"> B, </w:t>
      </w:r>
      <w:proofErr w:type="spellStart"/>
      <w:r w:rsidRPr="00B72DDA">
        <w:rPr>
          <w:rFonts w:ascii="Times New Roman" w:eastAsia="Times New Roman" w:hAnsi="Times New Roman" w:cs="Times New Roman"/>
          <w:color w:val="000000"/>
          <w:sz w:val="24"/>
          <w:szCs w:val="24"/>
          <w:lang w:eastAsia="es-AR"/>
        </w:rPr>
        <w:t>Raposeiras-Roubín</w:t>
      </w:r>
      <w:proofErr w:type="spellEnd"/>
      <w:r w:rsidRPr="00B72DDA">
        <w:rPr>
          <w:rFonts w:ascii="Times New Roman" w:eastAsia="Times New Roman" w:hAnsi="Times New Roman" w:cs="Times New Roman"/>
          <w:color w:val="000000"/>
          <w:sz w:val="24"/>
          <w:szCs w:val="24"/>
          <w:lang w:eastAsia="es-AR"/>
        </w:rPr>
        <w:t xml:space="preserve"> S et al. Efectos protectores, reparadores y fibrinolíticos del rivaroxabán sobre el endotelio vascular. Br J </w:t>
      </w:r>
      <w:proofErr w:type="spellStart"/>
      <w:r w:rsidRPr="00B72DDA">
        <w:rPr>
          <w:rFonts w:ascii="Times New Roman" w:eastAsia="Times New Roman" w:hAnsi="Times New Roman" w:cs="Times New Roman"/>
          <w:color w:val="000000"/>
          <w:sz w:val="24"/>
          <w:szCs w:val="24"/>
          <w:lang w:eastAsia="es-AR"/>
        </w:rPr>
        <w:t>Clin</w:t>
      </w:r>
      <w:proofErr w:type="spellEnd"/>
      <w:r w:rsidRPr="00B72DDA">
        <w:rPr>
          <w:rFonts w:ascii="Times New Roman" w:eastAsia="Times New Roman" w:hAnsi="Times New Roman" w:cs="Times New Roman"/>
          <w:color w:val="000000"/>
          <w:sz w:val="24"/>
          <w:szCs w:val="24"/>
          <w:lang w:eastAsia="es-AR"/>
        </w:rPr>
        <w:t xml:space="preserve"> </w:t>
      </w:r>
      <w:proofErr w:type="spellStart"/>
      <w:r w:rsidRPr="00B72DDA">
        <w:rPr>
          <w:rFonts w:ascii="Times New Roman" w:eastAsia="Times New Roman" w:hAnsi="Times New Roman" w:cs="Times New Roman"/>
          <w:color w:val="000000"/>
          <w:sz w:val="24"/>
          <w:szCs w:val="24"/>
          <w:lang w:eastAsia="es-AR"/>
        </w:rPr>
        <w:t>Pharmacol</w:t>
      </w:r>
      <w:proofErr w:type="spellEnd"/>
      <w:r w:rsidRPr="00B72DDA">
        <w:rPr>
          <w:rFonts w:ascii="Times New Roman" w:eastAsia="Times New Roman" w:hAnsi="Times New Roman" w:cs="Times New Roman"/>
          <w:color w:val="000000"/>
          <w:sz w:val="24"/>
          <w:szCs w:val="24"/>
          <w:lang w:eastAsia="es-AR"/>
        </w:rPr>
        <w:t>. 2018; </w:t>
      </w:r>
      <w:proofErr w:type="gramStart"/>
      <w:r w:rsidRPr="00B72DDA">
        <w:rPr>
          <w:rFonts w:ascii="Times New Roman" w:eastAsia="Times New Roman" w:hAnsi="Times New Roman" w:cs="Times New Roman"/>
          <w:color w:val="000000"/>
          <w:sz w:val="24"/>
          <w:szCs w:val="24"/>
          <w:lang w:eastAsia="es-AR"/>
        </w:rPr>
        <w:t>84 :</w:t>
      </w:r>
      <w:proofErr w:type="gramEnd"/>
      <w:r w:rsidRPr="00B72DDA">
        <w:rPr>
          <w:rFonts w:ascii="Times New Roman" w:eastAsia="Times New Roman" w:hAnsi="Times New Roman" w:cs="Times New Roman"/>
          <w:color w:val="000000"/>
          <w:sz w:val="24"/>
          <w:szCs w:val="24"/>
          <w:lang w:eastAsia="es-AR"/>
        </w:rPr>
        <w:t xml:space="preserve"> 280–</w:t>
      </w:r>
      <w:r w:rsidR="001C1F0F">
        <w:rPr>
          <w:rFonts w:ascii="Times New Roman" w:eastAsia="Times New Roman" w:hAnsi="Times New Roman" w:cs="Times New Roman"/>
          <w:color w:val="000000"/>
          <w:sz w:val="24"/>
          <w:szCs w:val="24"/>
          <w:lang w:eastAsia="es-AR"/>
        </w:rPr>
        <w:t>91. </w:t>
      </w:r>
    </w:p>
    <w:p w:rsidR="00687618" w:rsidRDefault="00687618" w:rsidP="00FE7FAA">
      <w:pPr>
        <w:shd w:val="clear" w:color="auto" w:fill="FFFFFF"/>
        <w:spacing w:line="240" w:lineRule="auto"/>
        <w:jc w:val="both"/>
        <w:rPr>
          <w:rFonts w:ascii="Times New Roman" w:eastAsia="Times New Roman" w:hAnsi="Times New Roman" w:cs="Times New Roman"/>
          <w:color w:val="000000"/>
          <w:sz w:val="24"/>
          <w:szCs w:val="24"/>
          <w:lang w:eastAsia="es-AR"/>
        </w:rPr>
      </w:pPr>
      <w:proofErr w:type="spellStart"/>
      <w:r w:rsidRPr="00B72DDA">
        <w:rPr>
          <w:rFonts w:ascii="Times New Roman" w:eastAsia="Times New Roman" w:hAnsi="Times New Roman" w:cs="Times New Roman"/>
          <w:color w:val="000000"/>
          <w:sz w:val="24"/>
          <w:szCs w:val="24"/>
          <w:lang w:eastAsia="es-AR"/>
        </w:rPr>
        <w:t>Wu</w:t>
      </w:r>
      <w:proofErr w:type="spellEnd"/>
      <w:r w:rsidRPr="00B72DDA">
        <w:rPr>
          <w:rFonts w:ascii="Times New Roman" w:eastAsia="Times New Roman" w:hAnsi="Times New Roman" w:cs="Times New Roman"/>
          <w:color w:val="000000"/>
          <w:sz w:val="24"/>
          <w:szCs w:val="24"/>
          <w:lang w:eastAsia="es-AR"/>
        </w:rPr>
        <w:t xml:space="preserve"> TC, Chan JS, Lee CY y col. El rivaroxabán, un inhibidor del factor Xa, mejora la </w:t>
      </w:r>
      <w:proofErr w:type="spellStart"/>
      <w:r w:rsidRPr="00B72DDA">
        <w:rPr>
          <w:rFonts w:ascii="Times New Roman" w:eastAsia="Times New Roman" w:hAnsi="Times New Roman" w:cs="Times New Roman"/>
          <w:color w:val="000000"/>
          <w:sz w:val="24"/>
          <w:szCs w:val="24"/>
          <w:lang w:eastAsia="es-AR"/>
        </w:rPr>
        <w:t>neovascularización</w:t>
      </w:r>
      <w:proofErr w:type="spellEnd"/>
      <w:r w:rsidRPr="00B72DDA">
        <w:rPr>
          <w:rFonts w:ascii="Times New Roman" w:eastAsia="Times New Roman" w:hAnsi="Times New Roman" w:cs="Times New Roman"/>
          <w:color w:val="000000"/>
          <w:sz w:val="24"/>
          <w:szCs w:val="24"/>
          <w:lang w:eastAsia="es-AR"/>
        </w:rPr>
        <w:t xml:space="preserve"> en la extremidad posterior isquémica de ratones diabéticos inducidos por </w:t>
      </w:r>
      <w:proofErr w:type="spellStart"/>
      <w:r w:rsidRPr="00B72DDA">
        <w:rPr>
          <w:rFonts w:ascii="Times New Roman" w:eastAsia="Times New Roman" w:hAnsi="Times New Roman" w:cs="Times New Roman"/>
          <w:color w:val="000000"/>
          <w:sz w:val="24"/>
          <w:szCs w:val="24"/>
          <w:lang w:eastAsia="es-AR"/>
        </w:rPr>
        <w:t>estreptozotocina</w:t>
      </w:r>
      <w:proofErr w:type="spellEnd"/>
      <w:r w:rsidRPr="00B72DDA">
        <w:rPr>
          <w:rFonts w:ascii="Times New Roman" w:eastAsia="Times New Roman" w:hAnsi="Times New Roman" w:cs="Times New Roman"/>
          <w:color w:val="000000"/>
          <w:sz w:val="24"/>
          <w:szCs w:val="24"/>
          <w:lang w:eastAsia="es-AR"/>
        </w:rPr>
        <w:t>. </w:t>
      </w:r>
      <w:proofErr w:type="spellStart"/>
      <w:r w:rsidRPr="00B72DDA">
        <w:rPr>
          <w:rFonts w:ascii="Times New Roman" w:eastAsia="Times New Roman" w:hAnsi="Times New Roman" w:cs="Times New Roman"/>
          <w:color w:val="000000"/>
          <w:sz w:val="24"/>
          <w:szCs w:val="24"/>
          <w:lang w:eastAsia="es-AR"/>
        </w:rPr>
        <w:t>Cardiovasc</w:t>
      </w:r>
      <w:proofErr w:type="spellEnd"/>
      <w:r w:rsidRPr="00B72DDA">
        <w:rPr>
          <w:rFonts w:ascii="Times New Roman" w:eastAsia="Times New Roman" w:hAnsi="Times New Roman" w:cs="Times New Roman"/>
          <w:color w:val="000000"/>
          <w:sz w:val="24"/>
          <w:szCs w:val="24"/>
          <w:lang w:eastAsia="es-AR"/>
        </w:rPr>
        <w:t xml:space="preserve"> </w:t>
      </w:r>
      <w:proofErr w:type="spellStart"/>
      <w:r w:rsidRPr="00B72DDA">
        <w:rPr>
          <w:rFonts w:ascii="Times New Roman" w:eastAsia="Times New Roman" w:hAnsi="Times New Roman" w:cs="Times New Roman"/>
          <w:color w:val="000000"/>
          <w:sz w:val="24"/>
          <w:szCs w:val="24"/>
          <w:lang w:eastAsia="es-AR"/>
        </w:rPr>
        <w:t>Diabetol</w:t>
      </w:r>
      <w:proofErr w:type="spellEnd"/>
      <w:r w:rsidRPr="00B72DDA">
        <w:rPr>
          <w:rFonts w:ascii="Times New Roman" w:eastAsia="Times New Roman" w:hAnsi="Times New Roman" w:cs="Times New Roman"/>
          <w:color w:val="000000"/>
          <w:sz w:val="24"/>
          <w:szCs w:val="24"/>
          <w:lang w:eastAsia="es-AR"/>
        </w:rPr>
        <w:t>. 2015; </w:t>
      </w:r>
      <w:proofErr w:type="gramStart"/>
      <w:r w:rsidRPr="00B72DDA">
        <w:rPr>
          <w:rFonts w:ascii="Times New Roman" w:eastAsia="Times New Roman" w:hAnsi="Times New Roman" w:cs="Times New Roman"/>
          <w:color w:val="000000"/>
          <w:sz w:val="24"/>
          <w:szCs w:val="24"/>
          <w:lang w:eastAsia="es-AR"/>
        </w:rPr>
        <w:t>14 :</w:t>
      </w:r>
      <w:proofErr w:type="gramEnd"/>
      <w:r w:rsidRPr="00B72DDA">
        <w:rPr>
          <w:rFonts w:ascii="Times New Roman" w:eastAsia="Times New Roman" w:hAnsi="Times New Roman" w:cs="Times New Roman"/>
          <w:color w:val="000000"/>
          <w:sz w:val="24"/>
          <w:szCs w:val="24"/>
          <w:lang w:eastAsia="es-AR"/>
        </w:rPr>
        <w:t xml:space="preserve"> 81</w:t>
      </w:r>
      <w:r w:rsidR="001C1F0F">
        <w:rPr>
          <w:rFonts w:ascii="Times New Roman" w:eastAsia="Times New Roman" w:hAnsi="Times New Roman" w:cs="Times New Roman"/>
          <w:color w:val="000000"/>
          <w:sz w:val="24"/>
          <w:szCs w:val="24"/>
          <w:lang w:eastAsia="es-AR"/>
        </w:rPr>
        <w:t>.</w:t>
      </w:r>
    </w:p>
    <w:p w:rsidR="005E29E3" w:rsidRPr="00C7269E" w:rsidRDefault="005E29E3" w:rsidP="00FE7FAA">
      <w:pPr>
        <w:shd w:val="clear" w:color="auto" w:fill="FFFFFF"/>
        <w:spacing w:line="240" w:lineRule="auto"/>
        <w:jc w:val="both"/>
        <w:rPr>
          <w:rFonts w:ascii="Times New Roman" w:eastAsia="Times New Roman" w:hAnsi="Times New Roman" w:cs="Times New Roman"/>
          <w:color w:val="000000"/>
          <w:sz w:val="24"/>
          <w:szCs w:val="24"/>
          <w:lang w:val="en-US" w:eastAsia="es-AR"/>
        </w:rPr>
      </w:pPr>
      <w:proofErr w:type="spellStart"/>
      <w:r w:rsidRPr="00B72DDA">
        <w:rPr>
          <w:rFonts w:ascii="Times New Roman" w:eastAsia="Times New Roman" w:hAnsi="Times New Roman" w:cs="Times New Roman"/>
          <w:color w:val="000000"/>
          <w:sz w:val="24"/>
          <w:szCs w:val="24"/>
          <w:lang w:eastAsia="es-AR"/>
        </w:rPr>
        <w:t>Giugliano</w:t>
      </w:r>
      <w:proofErr w:type="spellEnd"/>
      <w:r w:rsidRPr="00B72DDA">
        <w:rPr>
          <w:rFonts w:ascii="Times New Roman" w:eastAsia="Times New Roman" w:hAnsi="Times New Roman" w:cs="Times New Roman"/>
          <w:color w:val="000000"/>
          <w:sz w:val="24"/>
          <w:szCs w:val="24"/>
          <w:lang w:eastAsia="es-AR"/>
        </w:rPr>
        <w:t xml:space="preserve"> RP, </w:t>
      </w:r>
      <w:proofErr w:type="spellStart"/>
      <w:r w:rsidRPr="00B72DDA">
        <w:rPr>
          <w:rFonts w:ascii="Times New Roman" w:eastAsia="Times New Roman" w:hAnsi="Times New Roman" w:cs="Times New Roman"/>
          <w:color w:val="000000"/>
          <w:sz w:val="24"/>
          <w:szCs w:val="24"/>
          <w:lang w:eastAsia="es-AR"/>
        </w:rPr>
        <w:t>Ruff</w:t>
      </w:r>
      <w:proofErr w:type="spellEnd"/>
      <w:r w:rsidRPr="00B72DDA">
        <w:rPr>
          <w:rFonts w:ascii="Times New Roman" w:eastAsia="Times New Roman" w:hAnsi="Times New Roman" w:cs="Times New Roman"/>
          <w:color w:val="000000"/>
          <w:sz w:val="24"/>
          <w:szCs w:val="24"/>
          <w:lang w:eastAsia="es-AR"/>
        </w:rPr>
        <w:t xml:space="preserve"> CT, </w:t>
      </w:r>
      <w:proofErr w:type="spellStart"/>
      <w:r w:rsidRPr="00B72DDA">
        <w:rPr>
          <w:rFonts w:ascii="Times New Roman" w:eastAsia="Times New Roman" w:hAnsi="Times New Roman" w:cs="Times New Roman"/>
          <w:color w:val="000000"/>
          <w:sz w:val="24"/>
          <w:szCs w:val="24"/>
          <w:lang w:eastAsia="es-AR"/>
        </w:rPr>
        <w:t>Braunwald</w:t>
      </w:r>
      <w:proofErr w:type="spellEnd"/>
      <w:r w:rsidRPr="00B72DDA">
        <w:rPr>
          <w:rFonts w:ascii="Times New Roman" w:eastAsia="Times New Roman" w:hAnsi="Times New Roman" w:cs="Times New Roman"/>
          <w:color w:val="000000"/>
          <w:sz w:val="24"/>
          <w:szCs w:val="24"/>
          <w:lang w:eastAsia="es-AR"/>
        </w:rPr>
        <w:t xml:space="preserve"> E y col. Edoxabán versus warfarina en pacientes con fibrilación auricular. </w:t>
      </w:r>
      <w:r w:rsidRPr="00C7269E">
        <w:rPr>
          <w:rFonts w:ascii="Times New Roman" w:eastAsia="Times New Roman" w:hAnsi="Times New Roman" w:cs="Times New Roman"/>
          <w:color w:val="000000"/>
          <w:sz w:val="24"/>
          <w:szCs w:val="24"/>
          <w:lang w:val="en-US" w:eastAsia="es-AR"/>
        </w:rPr>
        <w:t xml:space="preserve">N </w:t>
      </w:r>
      <w:proofErr w:type="spellStart"/>
      <w:r w:rsidRPr="00C7269E">
        <w:rPr>
          <w:rFonts w:ascii="Times New Roman" w:eastAsia="Times New Roman" w:hAnsi="Times New Roman" w:cs="Times New Roman"/>
          <w:color w:val="000000"/>
          <w:sz w:val="24"/>
          <w:szCs w:val="24"/>
          <w:lang w:val="en-US" w:eastAsia="es-AR"/>
        </w:rPr>
        <w:t>Engl</w:t>
      </w:r>
      <w:proofErr w:type="spellEnd"/>
      <w:r w:rsidRPr="00C7269E">
        <w:rPr>
          <w:rFonts w:ascii="Times New Roman" w:eastAsia="Times New Roman" w:hAnsi="Times New Roman" w:cs="Times New Roman"/>
          <w:color w:val="000000"/>
          <w:sz w:val="24"/>
          <w:szCs w:val="24"/>
          <w:lang w:val="en-US" w:eastAsia="es-AR"/>
        </w:rPr>
        <w:t xml:space="preserve"> J Med. 2013; </w:t>
      </w:r>
      <w:proofErr w:type="gramStart"/>
      <w:r w:rsidRPr="00C7269E">
        <w:rPr>
          <w:rFonts w:ascii="Times New Roman" w:eastAsia="Times New Roman" w:hAnsi="Times New Roman" w:cs="Times New Roman"/>
          <w:color w:val="000000"/>
          <w:sz w:val="24"/>
          <w:szCs w:val="24"/>
          <w:lang w:val="en-US" w:eastAsia="es-AR"/>
        </w:rPr>
        <w:t>369 :</w:t>
      </w:r>
      <w:proofErr w:type="gramEnd"/>
      <w:r w:rsidRPr="00C7269E">
        <w:rPr>
          <w:rFonts w:ascii="Times New Roman" w:eastAsia="Times New Roman" w:hAnsi="Times New Roman" w:cs="Times New Roman"/>
          <w:color w:val="000000"/>
          <w:sz w:val="24"/>
          <w:szCs w:val="24"/>
          <w:lang w:val="en-US" w:eastAsia="es-AR"/>
        </w:rPr>
        <w:t xml:space="preserve"> 2093-104. </w:t>
      </w:r>
    </w:p>
    <w:p w:rsidR="005E29E3" w:rsidRPr="00C7269E" w:rsidRDefault="005E29E3" w:rsidP="00FE7FAA">
      <w:pPr>
        <w:shd w:val="clear" w:color="auto" w:fill="FFFFFF"/>
        <w:spacing w:line="240" w:lineRule="auto"/>
        <w:jc w:val="both"/>
        <w:rPr>
          <w:rFonts w:ascii="Times New Roman" w:eastAsia="Times New Roman" w:hAnsi="Times New Roman" w:cs="Times New Roman"/>
          <w:color w:val="000000"/>
          <w:sz w:val="24"/>
          <w:szCs w:val="24"/>
          <w:lang w:val="en-US" w:eastAsia="es-AR"/>
        </w:rPr>
      </w:pPr>
      <w:r w:rsidRPr="00C7269E">
        <w:rPr>
          <w:rFonts w:ascii="Times New Roman" w:eastAsia="Times New Roman" w:hAnsi="Times New Roman" w:cs="Times New Roman"/>
          <w:color w:val="000000"/>
          <w:sz w:val="24"/>
          <w:szCs w:val="24"/>
          <w:lang w:val="en-US" w:eastAsia="es-AR"/>
        </w:rPr>
        <w:t xml:space="preserve">Connolly SJ, </w:t>
      </w:r>
      <w:proofErr w:type="spellStart"/>
      <w:r w:rsidRPr="00C7269E">
        <w:rPr>
          <w:rFonts w:ascii="Times New Roman" w:eastAsia="Times New Roman" w:hAnsi="Times New Roman" w:cs="Times New Roman"/>
          <w:color w:val="000000"/>
          <w:sz w:val="24"/>
          <w:szCs w:val="24"/>
          <w:lang w:val="en-US" w:eastAsia="es-AR"/>
        </w:rPr>
        <w:t>Ezekowitz</w:t>
      </w:r>
      <w:proofErr w:type="spellEnd"/>
      <w:r w:rsidRPr="00C7269E">
        <w:rPr>
          <w:rFonts w:ascii="Times New Roman" w:eastAsia="Times New Roman" w:hAnsi="Times New Roman" w:cs="Times New Roman"/>
          <w:color w:val="000000"/>
          <w:sz w:val="24"/>
          <w:szCs w:val="24"/>
          <w:lang w:val="en-US" w:eastAsia="es-AR"/>
        </w:rPr>
        <w:t xml:space="preserve"> MD, Yusuf S y col. </w:t>
      </w:r>
      <w:r w:rsidRPr="00B72DDA">
        <w:rPr>
          <w:rFonts w:ascii="Times New Roman" w:eastAsia="Times New Roman" w:hAnsi="Times New Roman" w:cs="Times New Roman"/>
          <w:color w:val="000000"/>
          <w:sz w:val="24"/>
          <w:szCs w:val="24"/>
          <w:lang w:eastAsia="es-AR"/>
        </w:rPr>
        <w:t>Dabigatrán frente a la warfarina en pacientes con fibrilación auricular. </w:t>
      </w:r>
      <w:r w:rsidRPr="00C7269E">
        <w:rPr>
          <w:rFonts w:ascii="Times New Roman" w:eastAsia="Times New Roman" w:hAnsi="Times New Roman" w:cs="Times New Roman"/>
          <w:color w:val="000000"/>
          <w:sz w:val="24"/>
          <w:szCs w:val="24"/>
          <w:lang w:val="en-US" w:eastAsia="es-AR"/>
        </w:rPr>
        <w:t xml:space="preserve">N </w:t>
      </w:r>
      <w:proofErr w:type="spellStart"/>
      <w:r w:rsidRPr="00C7269E">
        <w:rPr>
          <w:rFonts w:ascii="Times New Roman" w:eastAsia="Times New Roman" w:hAnsi="Times New Roman" w:cs="Times New Roman"/>
          <w:color w:val="000000"/>
          <w:sz w:val="24"/>
          <w:szCs w:val="24"/>
          <w:lang w:val="en-US" w:eastAsia="es-AR"/>
        </w:rPr>
        <w:t>Eng</w:t>
      </w:r>
      <w:r w:rsidR="001C1F0F" w:rsidRPr="00C7269E">
        <w:rPr>
          <w:rFonts w:ascii="Times New Roman" w:eastAsia="Times New Roman" w:hAnsi="Times New Roman" w:cs="Times New Roman"/>
          <w:color w:val="000000"/>
          <w:sz w:val="24"/>
          <w:szCs w:val="24"/>
          <w:lang w:val="en-US" w:eastAsia="es-AR"/>
        </w:rPr>
        <w:t>l</w:t>
      </w:r>
      <w:proofErr w:type="spellEnd"/>
      <w:r w:rsidR="001C1F0F" w:rsidRPr="00C7269E">
        <w:rPr>
          <w:rFonts w:ascii="Times New Roman" w:eastAsia="Times New Roman" w:hAnsi="Times New Roman" w:cs="Times New Roman"/>
          <w:color w:val="000000"/>
          <w:sz w:val="24"/>
          <w:szCs w:val="24"/>
          <w:lang w:val="en-US" w:eastAsia="es-AR"/>
        </w:rPr>
        <w:t xml:space="preserve"> J Med. 2009; </w:t>
      </w:r>
      <w:proofErr w:type="gramStart"/>
      <w:r w:rsidR="001C1F0F" w:rsidRPr="00C7269E">
        <w:rPr>
          <w:rFonts w:ascii="Times New Roman" w:eastAsia="Times New Roman" w:hAnsi="Times New Roman" w:cs="Times New Roman"/>
          <w:color w:val="000000"/>
          <w:sz w:val="24"/>
          <w:szCs w:val="24"/>
          <w:lang w:val="en-US" w:eastAsia="es-AR"/>
        </w:rPr>
        <w:t>361 :</w:t>
      </w:r>
      <w:proofErr w:type="gramEnd"/>
      <w:r w:rsidR="001C1F0F" w:rsidRPr="00C7269E">
        <w:rPr>
          <w:rFonts w:ascii="Times New Roman" w:eastAsia="Times New Roman" w:hAnsi="Times New Roman" w:cs="Times New Roman"/>
          <w:color w:val="000000"/>
          <w:sz w:val="24"/>
          <w:szCs w:val="24"/>
          <w:lang w:val="en-US" w:eastAsia="es-AR"/>
        </w:rPr>
        <w:t xml:space="preserve"> 1139-1151.</w:t>
      </w:r>
    </w:p>
    <w:p w:rsidR="00375218" w:rsidRPr="00FE3DBD" w:rsidRDefault="00375218"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sidRPr="00C7269E">
        <w:rPr>
          <w:rFonts w:ascii="Times New Roman" w:eastAsia="Times New Roman" w:hAnsi="Times New Roman" w:cs="Times New Roman"/>
          <w:color w:val="000000"/>
          <w:sz w:val="24"/>
          <w:szCs w:val="24"/>
          <w:lang w:val="en-US" w:eastAsia="es-AR"/>
        </w:rPr>
        <w:t xml:space="preserve">Mega JL, </w:t>
      </w:r>
      <w:proofErr w:type="spellStart"/>
      <w:r w:rsidRPr="00C7269E">
        <w:rPr>
          <w:rFonts w:ascii="Times New Roman" w:eastAsia="Times New Roman" w:hAnsi="Times New Roman" w:cs="Times New Roman"/>
          <w:color w:val="000000"/>
          <w:sz w:val="24"/>
          <w:szCs w:val="24"/>
          <w:lang w:val="en-US" w:eastAsia="es-AR"/>
        </w:rPr>
        <w:t>Braunwald</w:t>
      </w:r>
      <w:proofErr w:type="spellEnd"/>
      <w:r w:rsidRPr="00C7269E">
        <w:rPr>
          <w:rFonts w:ascii="Times New Roman" w:eastAsia="Times New Roman" w:hAnsi="Times New Roman" w:cs="Times New Roman"/>
          <w:color w:val="000000"/>
          <w:sz w:val="24"/>
          <w:szCs w:val="24"/>
          <w:lang w:val="en-US" w:eastAsia="es-AR"/>
        </w:rPr>
        <w:t xml:space="preserve"> E, </w:t>
      </w:r>
      <w:proofErr w:type="spellStart"/>
      <w:r w:rsidRPr="00C7269E">
        <w:rPr>
          <w:rFonts w:ascii="Times New Roman" w:eastAsia="Times New Roman" w:hAnsi="Times New Roman" w:cs="Times New Roman"/>
          <w:color w:val="000000"/>
          <w:sz w:val="24"/>
          <w:szCs w:val="24"/>
          <w:lang w:val="en-US" w:eastAsia="es-AR"/>
        </w:rPr>
        <w:t>Wiviott</w:t>
      </w:r>
      <w:proofErr w:type="spellEnd"/>
      <w:r w:rsidRPr="00C7269E">
        <w:rPr>
          <w:rFonts w:ascii="Times New Roman" w:eastAsia="Times New Roman" w:hAnsi="Times New Roman" w:cs="Times New Roman"/>
          <w:color w:val="000000"/>
          <w:sz w:val="24"/>
          <w:szCs w:val="24"/>
          <w:lang w:val="en-US" w:eastAsia="es-AR"/>
        </w:rPr>
        <w:t xml:space="preserve"> SD et al. </w:t>
      </w:r>
      <w:r w:rsidRPr="00B72DDA">
        <w:rPr>
          <w:rFonts w:ascii="Times New Roman" w:eastAsia="Times New Roman" w:hAnsi="Times New Roman" w:cs="Times New Roman"/>
          <w:color w:val="000000"/>
          <w:sz w:val="24"/>
          <w:szCs w:val="24"/>
          <w:lang w:eastAsia="es-AR"/>
        </w:rPr>
        <w:t xml:space="preserve">Rivaroxabán en pacientes con </w:t>
      </w:r>
      <w:proofErr w:type="gramStart"/>
      <w:r w:rsidRPr="00B72DDA">
        <w:rPr>
          <w:rFonts w:ascii="Times New Roman" w:eastAsia="Times New Roman" w:hAnsi="Times New Roman" w:cs="Times New Roman"/>
          <w:color w:val="000000"/>
          <w:sz w:val="24"/>
          <w:szCs w:val="24"/>
          <w:lang w:eastAsia="es-AR"/>
        </w:rPr>
        <w:t>un</w:t>
      </w:r>
      <w:proofErr w:type="gramEnd"/>
      <w:r w:rsidRPr="00B72DDA">
        <w:rPr>
          <w:rFonts w:ascii="Times New Roman" w:eastAsia="Times New Roman" w:hAnsi="Times New Roman" w:cs="Times New Roman"/>
          <w:color w:val="000000"/>
          <w:sz w:val="24"/>
          <w:szCs w:val="24"/>
          <w:lang w:eastAsia="es-AR"/>
        </w:rPr>
        <w:t xml:space="preserve"> síndrome coronario agudo reciente. </w:t>
      </w:r>
      <w:r w:rsidRPr="00FE3DBD">
        <w:rPr>
          <w:rFonts w:ascii="Times New Roman" w:eastAsia="Times New Roman" w:hAnsi="Times New Roman" w:cs="Times New Roman"/>
          <w:color w:val="000000"/>
          <w:sz w:val="24"/>
          <w:szCs w:val="24"/>
          <w:lang w:eastAsia="es-AR"/>
        </w:rPr>
        <w:t xml:space="preserve">N </w:t>
      </w:r>
      <w:proofErr w:type="spellStart"/>
      <w:r w:rsidRPr="00FE3DBD">
        <w:rPr>
          <w:rFonts w:ascii="Times New Roman" w:eastAsia="Times New Roman" w:hAnsi="Times New Roman" w:cs="Times New Roman"/>
          <w:color w:val="000000"/>
          <w:sz w:val="24"/>
          <w:szCs w:val="24"/>
          <w:lang w:eastAsia="es-AR"/>
        </w:rPr>
        <w:t>Engl</w:t>
      </w:r>
      <w:proofErr w:type="spellEnd"/>
      <w:r w:rsidR="001C1F0F" w:rsidRPr="00FE3DBD">
        <w:rPr>
          <w:rFonts w:ascii="Times New Roman" w:eastAsia="Times New Roman" w:hAnsi="Times New Roman" w:cs="Times New Roman"/>
          <w:color w:val="000000"/>
          <w:sz w:val="24"/>
          <w:szCs w:val="24"/>
          <w:lang w:eastAsia="es-AR"/>
        </w:rPr>
        <w:t xml:space="preserve"> J </w:t>
      </w:r>
      <w:proofErr w:type="spellStart"/>
      <w:r w:rsidR="001C1F0F" w:rsidRPr="00FE3DBD">
        <w:rPr>
          <w:rFonts w:ascii="Times New Roman" w:eastAsia="Times New Roman" w:hAnsi="Times New Roman" w:cs="Times New Roman"/>
          <w:color w:val="000000"/>
          <w:sz w:val="24"/>
          <w:szCs w:val="24"/>
          <w:lang w:eastAsia="es-AR"/>
        </w:rPr>
        <w:t>Med</w:t>
      </w:r>
      <w:proofErr w:type="spellEnd"/>
      <w:r w:rsidR="001C1F0F" w:rsidRPr="00FE3DBD">
        <w:rPr>
          <w:rFonts w:ascii="Times New Roman" w:eastAsia="Times New Roman" w:hAnsi="Times New Roman" w:cs="Times New Roman"/>
          <w:color w:val="000000"/>
          <w:sz w:val="24"/>
          <w:szCs w:val="24"/>
          <w:lang w:eastAsia="es-AR"/>
        </w:rPr>
        <w:t>. 2012; </w:t>
      </w:r>
      <w:proofErr w:type="gramStart"/>
      <w:r w:rsidR="001C1F0F" w:rsidRPr="00FE3DBD">
        <w:rPr>
          <w:rFonts w:ascii="Times New Roman" w:eastAsia="Times New Roman" w:hAnsi="Times New Roman" w:cs="Times New Roman"/>
          <w:color w:val="000000"/>
          <w:sz w:val="24"/>
          <w:szCs w:val="24"/>
          <w:lang w:eastAsia="es-AR"/>
        </w:rPr>
        <w:t>366 :</w:t>
      </w:r>
      <w:proofErr w:type="gramEnd"/>
      <w:r w:rsidR="001C1F0F" w:rsidRPr="00FE3DBD">
        <w:rPr>
          <w:rFonts w:ascii="Times New Roman" w:eastAsia="Times New Roman" w:hAnsi="Times New Roman" w:cs="Times New Roman"/>
          <w:color w:val="000000"/>
          <w:sz w:val="24"/>
          <w:szCs w:val="24"/>
          <w:lang w:eastAsia="es-AR"/>
        </w:rPr>
        <w:t xml:space="preserve"> 9-19. </w:t>
      </w:r>
    </w:p>
    <w:p w:rsidR="00B96577" w:rsidRPr="001C1F0F" w:rsidRDefault="00B96577"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sidRPr="00C7269E">
        <w:rPr>
          <w:rFonts w:ascii="Times New Roman" w:eastAsia="Times New Roman" w:hAnsi="Times New Roman" w:cs="Times New Roman"/>
          <w:color w:val="000000"/>
          <w:sz w:val="24"/>
          <w:szCs w:val="24"/>
          <w:lang w:val="en-US" w:eastAsia="es-AR"/>
        </w:rPr>
        <w:t xml:space="preserve">J.W. </w:t>
      </w:r>
      <w:proofErr w:type="spellStart"/>
      <w:r w:rsidRPr="00C7269E">
        <w:rPr>
          <w:rFonts w:ascii="Times New Roman" w:eastAsia="Times New Roman" w:hAnsi="Times New Roman" w:cs="Times New Roman"/>
          <w:color w:val="000000"/>
          <w:sz w:val="24"/>
          <w:szCs w:val="24"/>
          <w:lang w:val="en-US" w:eastAsia="es-AR"/>
        </w:rPr>
        <w:t>Eikelboom</w:t>
      </w:r>
      <w:proofErr w:type="spellEnd"/>
      <w:r w:rsidRPr="00C7269E">
        <w:rPr>
          <w:rFonts w:ascii="Times New Roman" w:eastAsia="Times New Roman" w:hAnsi="Times New Roman" w:cs="Times New Roman"/>
          <w:color w:val="000000"/>
          <w:sz w:val="24"/>
          <w:szCs w:val="24"/>
          <w:lang w:val="en-US" w:eastAsia="es-AR"/>
        </w:rPr>
        <w:t>, S.J. Connolly, J. Bosch, et al</w:t>
      </w:r>
      <w:r w:rsidR="001C1F0F" w:rsidRPr="00C7269E">
        <w:rPr>
          <w:rFonts w:ascii="Times New Roman" w:eastAsia="Times New Roman" w:hAnsi="Times New Roman" w:cs="Times New Roman"/>
          <w:color w:val="000000"/>
          <w:sz w:val="24"/>
          <w:szCs w:val="24"/>
          <w:lang w:val="en-US" w:eastAsia="es-AR"/>
        </w:rPr>
        <w:t xml:space="preserve">. </w:t>
      </w:r>
      <w:r w:rsidRPr="001C1F0F">
        <w:rPr>
          <w:rFonts w:ascii="Times New Roman" w:eastAsia="Times New Roman" w:hAnsi="Times New Roman" w:cs="Times New Roman"/>
          <w:color w:val="000000"/>
          <w:sz w:val="24"/>
          <w:szCs w:val="24"/>
          <w:lang w:eastAsia="es-AR"/>
        </w:rPr>
        <w:t xml:space="preserve">Rivaroxaban </w:t>
      </w:r>
      <w:r w:rsidR="001C1F0F">
        <w:rPr>
          <w:rFonts w:ascii="Times New Roman" w:eastAsia="Times New Roman" w:hAnsi="Times New Roman" w:cs="Times New Roman"/>
          <w:color w:val="000000"/>
          <w:sz w:val="24"/>
          <w:szCs w:val="24"/>
          <w:lang w:eastAsia="es-AR"/>
        </w:rPr>
        <w:t xml:space="preserve">con o sin aspirina en enfermedad cardiovascular estable </w:t>
      </w:r>
      <w:r w:rsidRPr="001C1F0F">
        <w:rPr>
          <w:rFonts w:ascii="Times New Roman" w:eastAsia="Times New Roman" w:hAnsi="Times New Roman" w:cs="Times New Roman"/>
          <w:color w:val="000000"/>
          <w:sz w:val="24"/>
          <w:szCs w:val="24"/>
          <w:lang w:eastAsia="es-AR"/>
        </w:rPr>
        <w:t xml:space="preserve">New </w:t>
      </w:r>
      <w:proofErr w:type="spellStart"/>
      <w:r w:rsidRPr="001C1F0F">
        <w:rPr>
          <w:rFonts w:ascii="Times New Roman" w:eastAsia="Times New Roman" w:hAnsi="Times New Roman" w:cs="Times New Roman"/>
          <w:color w:val="000000"/>
          <w:sz w:val="24"/>
          <w:szCs w:val="24"/>
          <w:lang w:eastAsia="es-AR"/>
        </w:rPr>
        <w:t>Engl</w:t>
      </w:r>
      <w:proofErr w:type="spellEnd"/>
      <w:r w:rsidRPr="001C1F0F">
        <w:rPr>
          <w:rFonts w:ascii="Times New Roman" w:eastAsia="Times New Roman" w:hAnsi="Times New Roman" w:cs="Times New Roman"/>
          <w:color w:val="000000"/>
          <w:sz w:val="24"/>
          <w:szCs w:val="24"/>
          <w:lang w:eastAsia="es-AR"/>
        </w:rPr>
        <w:t xml:space="preserve"> J </w:t>
      </w:r>
      <w:proofErr w:type="spellStart"/>
      <w:r w:rsidRPr="001C1F0F">
        <w:rPr>
          <w:rFonts w:ascii="Times New Roman" w:eastAsia="Times New Roman" w:hAnsi="Times New Roman" w:cs="Times New Roman"/>
          <w:color w:val="000000"/>
          <w:sz w:val="24"/>
          <w:szCs w:val="24"/>
          <w:lang w:eastAsia="es-AR"/>
        </w:rPr>
        <w:t>Med</w:t>
      </w:r>
      <w:proofErr w:type="spellEnd"/>
      <w:r w:rsidRPr="001C1F0F">
        <w:rPr>
          <w:rFonts w:ascii="Times New Roman" w:eastAsia="Times New Roman" w:hAnsi="Times New Roman" w:cs="Times New Roman"/>
          <w:color w:val="000000"/>
          <w:sz w:val="24"/>
          <w:szCs w:val="24"/>
          <w:lang w:eastAsia="es-AR"/>
        </w:rPr>
        <w:t>., 377 (2017), pp. 1319-1330</w:t>
      </w:r>
    </w:p>
    <w:p w:rsidR="0080426D" w:rsidRDefault="001C1F0F" w:rsidP="00FE7FAA">
      <w:pPr>
        <w:shd w:val="clear" w:color="auto" w:fill="FFFFFF"/>
        <w:spacing w:line="240" w:lineRule="auto"/>
        <w:jc w:val="both"/>
        <w:rPr>
          <w:rFonts w:ascii="Times New Roman" w:eastAsia="Times New Roman" w:hAnsi="Times New Roman" w:cs="Times New Roman"/>
          <w:color w:val="000000"/>
          <w:sz w:val="24"/>
          <w:szCs w:val="24"/>
          <w:lang w:eastAsia="es-AR"/>
        </w:rPr>
      </w:pPr>
      <w:r w:rsidRPr="001C1F0F">
        <w:rPr>
          <w:rFonts w:ascii="Times New Roman" w:eastAsia="Times New Roman" w:hAnsi="Times New Roman" w:cs="Times New Roman"/>
          <w:color w:val="000000"/>
          <w:sz w:val="24"/>
          <w:szCs w:val="24"/>
          <w:lang w:eastAsia="es-AR"/>
        </w:rPr>
        <w:t xml:space="preserve">Marc P. </w:t>
      </w:r>
      <w:proofErr w:type="spellStart"/>
      <w:proofErr w:type="gramStart"/>
      <w:r w:rsidRPr="001C1F0F">
        <w:rPr>
          <w:rFonts w:ascii="Times New Roman" w:eastAsia="Times New Roman" w:hAnsi="Times New Roman" w:cs="Times New Roman"/>
          <w:color w:val="000000"/>
          <w:sz w:val="24"/>
          <w:szCs w:val="24"/>
          <w:lang w:eastAsia="es-AR"/>
        </w:rPr>
        <w:t>Bonaca</w:t>
      </w:r>
      <w:proofErr w:type="spellEnd"/>
      <w:r w:rsidRPr="001C1F0F">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w:t>
      </w:r>
      <w:proofErr w:type="gramEnd"/>
      <w:r>
        <w:rPr>
          <w:rFonts w:ascii="Times New Roman" w:eastAsia="Times New Roman" w:hAnsi="Times New Roman" w:cs="Times New Roman"/>
          <w:color w:val="000000"/>
          <w:sz w:val="24"/>
          <w:szCs w:val="24"/>
          <w:lang w:eastAsia="es-AR"/>
        </w:rPr>
        <w:t xml:space="preserve"> </w:t>
      </w:r>
      <w:r w:rsidR="00A914EF" w:rsidRPr="001C1F0F">
        <w:rPr>
          <w:rFonts w:ascii="Times New Roman" w:eastAsia="Times New Roman" w:hAnsi="Times New Roman" w:cs="Times New Roman"/>
          <w:color w:val="000000"/>
          <w:sz w:val="24"/>
          <w:szCs w:val="24"/>
          <w:lang w:eastAsia="es-AR"/>
        </w:rPr>
        <w:t>R</w:t>
      </w:r>
      <w:r w:rsidR="0080426D">
        <w:rPr>
          <w:rFonts w:ascii="Times New Roman" w:eastAsia="Times New Roman" w:hAnsi="Times New Roman" w:cs="Times New Roman"/>
          <w:color w:val="000000"/>
          <w:sz w:val="24"/>
          <w:szCs w:val="24"/>
          <w:lang w:eastAsia="es-AR"/>
        </w:rPr>
        <w:t xml:space="preserve">ivaroxaban en enfermedad vascular periférica </w:t>
      </w:r>
      <w:r w:rsidR="00A914EF" w:rsidRPr="001C1F0F">
        <w:rPr>
          <w:rFonts w:ascii="Times New Roman" w:eastAsia="Times New Roman" w:hAnsi="Times New Roman" w:cs="Times New Roman"/>
          <w:color w:val="000000"/>
          <w:sz w:val="24"/>
          <w:szCs w:val="24"/>
          <w:lang w:eastAsia="es-AR"/>
        </w:rPr>
        <w:t xml:space="preserve"> </w:t>
      </w:r>
      <w:hyperlink r:id="rId6" w:history="1">
        <w:proofErr w:type="spellStart"/>
        <w:r w:rsidR="00A914EF" w:rsidRPr="001C1F0F">
          <w:rPr>
            <w:rFonts w:ascii="Times New Roman" w:eastAsia="Times New Roman" w:hAnsi="Times New Roman" w:cs="Times New Roman"/>
            <w:color w:val="000000"/>
            <w:sz w:val="24"/>
            <w:szCs w:val="24"/>
            <w:lang w:eastAsia="es-AR"/>
          </w:rPr>
          <w:t>May</w:t>
        </w:r>
        <w:proofErr w:type="spellEnd"/>
        <w:r w:rsidR="00A914EF" w:rsidRPr="001C1F0F">
          <w:rPr>
            <w:rFonts w:ascii="Times New Roman" w:eastAsia="Times New Roman" w:hAnsi="Times New Roman" w:cs="Times New Roman"/>
            <w:color w:val="000000"/>
            <w:sz w:val="24"/>
            <w:szCs w:val="24"/>
            <w:lang w:eastAsia="es-AR"/>
          </w:rPr>
          <w:t xml:space="preserve"> 21, 2020</w:t>
        </w:r>
      </w:hyperlink>
      <w:r>
        <w:rPr>
          <w:rFonts w:ascii="Times New Roman" w:eastAsia="Times New Roman" w:hAnsi="Times New Roman" w:cs="Times New Roman"/>
          <w:color w:val="000000"/>
          <w:sz w:val="24"/>
          <w:szCs w:val="24"/>
          <w:lang w:eastAsia="es-AR"/>
        </w:rPr>
        <w:t xml:space="preserve"> </w:t>
      </w:r>
      <w:r w:rsidR="00A914EF" w:rsidRPr="001C1F0F">
        <w:rPr>
          <w:rFonts w:ascii="Times New Roman" w:eastAsia="Times New Roman" w:hAnsi="Times New Roman" w:cs="Times New Roman"/>
          <w:color w:val="000000"/>
          <w:sz w:val="24"/>
          <w:szCs w:val="24"/>
          <w:lang w:eastAsia="es-AR"/>
        </w:rPr>
        <w:t xml:space="preserve">N </w:t>
      </w:r>
      <w:proofErr w:type="spellStart"/>
      <w:r w:rsidR="00A914EF" w:rsidRPr="001C1F0F">
        <w:rPr>
          <w:rFonts w:ascii="Times New Roman" w:eastAsia="Times New Roman" w:hAnsi="Times New Roman" w:cs="Times New Roman"/>
          <w:color w:val="000000"/>
          <w:sz w:val="24"/>
          <w:szCs w:val="24"/>
          <w:lang w:eastAsia="es-AR"/>
        </w:rPr>
        <w:t>Engl</w:t>
      </w:r>
      <w:proofErr w:type="spellEnd"/>
      <w:r w:rsidR="00A914EF" w:rsidRPr="001C1F0F">
        <w:rPr>
          <w:rFonts w:ascii="Times New Roman" w:eastAsia="Times New Roman" w:hAnsi="Times New Roman" w:cs="Times New Roman"/>
          <w:color w:val="000000"/>
          <w:sz w:val="24"/>
          <w:szCs w:val="24"/>
          <w:lang w:eastAsia="es-AR"/>
        </w:rPr>
        <w:t xml:space="preserve"> J </w:t>
      </w:r>
      <w:proofErr w:type="spellStart"/>
      <w:r w:rsidR="00A914EF" w:rsidRPr="001C1F0F">
        <w:rPr>
          <w:rFonts w:ascii="Times New Roman" w:eastAsia="Times New Roman" w:hAnsi="Times New Roman" w:cs="Times New Roman"/>
          <w:color w:val="000000"/>
          <w:sz w:val="24"/>
          <w:szCs w:val="24"/>
          <w:lang w:eastAsia="es-AR"/>
        </w:rPr>
        <w:t>Med</w:t>
      </w:r>
      <w:proofErr w:type="spellEnd"/>
      <w:r w:rsidR="00A914EF" w:rsidRPr="001C1F0F">
        <w:rPr>
          <w:rFonts w:ascii="Times New Roman" w:eastAsia="Times New Roman" w:hAnsi="Times New Roman" w:cs="Times New Roman"/>
          <w:color w:val="000000"/>
          <w:sz w:val="24"/>
          <w:szCs w:val="24"/>
          <w:lang w:eastAsia="es-AR"/>
        </w:rPr>
        <w:t xml:space="preserve"> 2020; 382:1994-2004</w:t>
      </w:r>
    </w:p>
    <w:p w:rsidR="00254D17" w:rsidRPr="00B72DDA" w:rsidRDefault="0080426D" w:rsidP="00FE7FAA">
      <w:pPr>
        <w:shd w:val="clear" w:color="auto" w:fill="FFFFFF"/>
        <w:spacing w:line="240" w:lineRule="auto"/>
        <w:jc w:val="both"/>
        <w:rPr>
          <w:rFonts w:ascii="Times New Roman" w:eastAsia="Times New Roman" w:hAnsi="Times New Roman" w:cs="Times New Roman"/>
          <w:color w:val="000000"/>
          <w:sz w:val="24"/>
          <w:szCs w:val="24"/>
          <w:lang w:eastAsia="es-AR"/>
        </w:rPr>
      </w:pPr>
      <w:proofErr w:type="spellStart"/>
      <w:r w:rsidRPr="0080426D">
        <w:rPr>
          <w:rFonts w:ascii="Times New Roman" w:eastAsia="Times New Roman" w:hAnsi="Times New Roman" w:cs="Times New Roman"/>
          <w:color w:val="000000"/>
          <w:sz w:val="24"/>
          <w:szCs w:val="24"/>
          <w:lang w:eastAsia="es-AR"/>
        </w:rPr>
        <w:t>Deepak</w:t>
      </w:r>
      <w:proofErr w:type="spellEnd"/>
      <w:r w:rsidRPr="0080426D">
        <w:rPr>
          <w:rFonts w:ascii="Times New Roman" w:eastAsia="Times New Roman" w:hAnsi="Times New Roman" w:cs="Times New Roman"/>
          <w:color w:val="000000"/>
          <w:sz w:val="24"/>
          <w:szCs w:val="24"/>
          <w:lang w:eastAsia="es-AR"/>
        </w:rPr>
        <w:t xml:space="preserve"> L. </w:t>
      </w:r>
      <w:proofErr w:type="spellStart"/>
      <w:r w:rsidRPr="0080426D">
        <w:rPr>
          <w:rFonts w:ascii="Times New Roman" w:eastAsia="Times New Roman" w:hAnsi="Times New Roman" w:cs="Times New Roman"/>
          <w:color w:val="000000"/>
          <w:sz w:val="24"/>
          <w:szCs w:val="24"/>
          <w:lang w:eastAsia="es-AR"/>
        </w:rPr>
        <w:t>Bhatt</w:t>
      </w:r>
      <w:proofErr w:type="spellEnd"/>
      <w:r w:rsidRPr="0080426D">
        <w:rPr>
          <w:rFonts w:ascii="Times New Roman" w:eastAsia="Times New Roman" w:hAnsi="Times New Roman" w:cs="Times New Roman"/>
          <w:color w:val="000000"/>
          <w:sz w:val="24"/>
          <w:szCs w:val="24"/>
          <w:lang w:eastAsia="es-AR"/>
        </w:rPr>
        <w:t xml:space="preserve">, MD, MPH </w:t>
      </w:r>
      <w:r>
        <w:rPr>
          <w:rFonts w:ascii="Times New Roman" w:eastAsia="Times New Roman" w:hAnsi="Times New Roman" w:cs="Times New Roman"/>
          <w:color w:val="000000"/>
          <w:sz w:val="24"/>
          <w:szCs w:val="24"/>
          <w:lang w:eastAsia="es-AR"/>
        </w:rPr>
        <w:t xml:space="preserve">Rol de la combinación </w:t>
      </w:r>
      <w:proofErr w:type="spellStart"/>
      <w:r>
        <w:rPr>
          <w:rFonts w:ascii="Times New Roman" w:eastAsia="Times New Roman" w:hAnsi="Times New Roman" w:cs="Times New Roman"/>
          <w:color w:val="000000"/>
          <w:sz w:val="24"/>
          <w:szCs w:val="24"/>
          <w:lang w:eastAsia="es-AR"/>
        </w:rPr>
        <w:t>antiplaquetario</w:t>
      </w:r>
      <w:proofErr w:type="spellEnd"/>
      <w:r>
        <w:rPr>
          <w:rFonts w:ascii="Times New Roman" w:eastAsia="Times New Roman" w:hAnsi="Times New Roman" w:cs="Times New Roman"/>
          <w:color w:val="000000"/>
          <w:sz w:val="24"/>
          <w:szCs w:val="24"/>
          <w:lang w:eastAsia="es-AR"/>
        </w:rPr>
        <w:t xml:space="preserve"> mas </w:t>
      </w:r>
      <w:proofErr w:type="spellStart"/>
      <w:r>
        <w:rPr>
          <w:rFonts w:ascii="Times New Roman" w:eastAsia="Times New Roman" w:hAnsi="Times New Roman" w:cs="Times New Roman"/>
          <w:color w:val="000000"/>
          <w:sz w:val="24"/>
          <w:szCs w:val="24"/>
          <w:lang w:eastAsia="es-AR"/>
        </w:rPr>
        <w:t>teraspia</w:t>
      </w:r>
      <w:proofErr w:type="spellEnd"/>
      <w:r>
        <w:rPr>
          <w:rFonts w:ascii="Times New Roman" w:eastAsia="Times New Roman" w:hAnsi="Times New Roman" w:cs="Times New Roman"/>
          <w:color w:val="000000"/>
          <w:sz w:val="24"/>
          <w:szCs w:val="24"/>
          <w:lang w:eastAsia="es-AR"/>
        </w:rPr>
        <w:t xml:space="preserve"> anticoagulante en diabéticos con enfermedad cardiovascular, análisis del </w:t>
      </w:r>
      <w:r w:rsidRPr="0080426D">
        <w:rPr>
          <w:rFonts w:ascii="Times New Roman" w:eastAsia="Times New Roman" w:hAnsi="Times New Roman" w:cs="Times New Roman"/>
          <w:lang w:eastAsia="es-AR"/>
        </w:rPr>
        <w:t>COMPASS Trial</w:t>
      </w:r>
      <w:r>
        <w:rPr>
          <w:rFonts w:ascii="Times New Roman" w:eastAsia="Times New Roman" w:hAnsi="Times New Roman" w:cs="Times New Roman"/>
          <w:color w:val="000000"/>
          <w:sz w:val="24"/>
          <w:szCs w:val="24"/>
          <w:lang w:eastAsia="es-AR"/>
        </w:rPr>
        <w:t xml:space="preserve"> </w:t>
      </w:r>
      <w:proofErr w:type="spellStart"/>
      <w:r w:rsidRPr="0080426D">
        <w:rPr>
          <w:rFonts w:ascii="Times New Roman" w:eastAsia="Times New Roman" w:hAnsi="Times New Roman" w:cs="Times New Roman"/>
          <w:color w:val="000000"/>
          <w:sz w:val="24"/>
          <w:szCs w:val="24"/>
          <w:lang w:eastAsia="es-AR"/>
        </w:rPr>
        <w:t>Circulation</w:t>
      </w:r>
      <w:proofErr w:type="spellEnd"/>
      <w:r>
        <w:rPr>
          <w:rFonts w:ascii="Times New Roman" w:eastAsia="Times New Roman" w:hAnsi="Times New Roman" w:cs="Times New Roman"/>
          <w:color w:val="000000"/>
          <w:sz w:val="24"/>
          <w:szCs w:val="24"/>
          <w:lang w:eastAsia="es-AR"/>
        </w:rPr>
        <w:t xml:space="preserve"> </w:t>
      </w:r>
      <w:proofErr w:type="spellStart"/>
      <w:r w:rsidRPr="0080426D">
        <w:rPr>
          <w:rFonts w:ascii="Times New Roman" w:eastAsia="Times New Roman" w:hAnsi="Times New Roman" w:cs="Times New Roman"/>
          <w:color w:val="000000"/>
          <w:sz w:val="24"/>
          <w:szCs w:val="24"/>
          <w:lang w:eastAsia="es-AR"/>
        </w:rPr>
        <w:t>Volume</w:t>
      </w:r>
      <w:proofErr w:type="spellEnd"/>
      <w:r w:rsidRPr="0080426D">
        <w:rPr>
          <w:rFonts w:ascii="Times New Roman" w:eastAsia="Times New Roman" w:hAnsi="Times New Roman" w:cs="Times New Roman"/>
          <w:color w:val="000000"/>
          <w:sz w:val="24"/>
          <w:szCs w:val="24"/>
          <w:lang w:eastAsia="es-AR"/>
        </w:rPr>
        <w:t> 141</w:t>
      </w:r>
      <w:r w:rsidRPr="0080426D">
        <w:rPr>
          <w:rFonts w:ascii="Times New Roman" w:eastAsia="Times New Roman" w:hAnsi="Times New Roman" w:cs="Times New Roman"/>
          <w:sz w:val="24"/>
          <w:szCs w:val="24"/>
          <w:lang w:eastAsia="es-AR"/>
        </w:rPr>
        <w:t>, </w:t>
      </w:r>
      <w:proofErr w:type="spellStart"/>
      <w:r w:rsidRPr="0080426D">
        <w:rPr>
          <w:rFonts w:ascii="Times New Roman" w:eastAsia="Times New Roman" w:hAnsi="Times New Roman" w:cs="Times New Roman"/>
          <w:color w:val="000000"/>
          <w:sz w:val="24"/>
          <w:szCs w:val="24"/>
          <w:lang w:eastAsia="es-AR"/>
        </w:rPr>
        <w:t>Issue</w:t>
      </w:r>
      <w:proofErr w:type="spellEnd"/>
      <w:r w:rsidRPr="0080426D">
        <w:rPr>
          <w:rFonts w:ascii="Times New Roman" w:eastAsia="Times New Roman" w:hAnsi="Times New Roman" w:cs="Times New Roman"/>
          <w:color w:val="000000"/>
          <w:sz w:val="24"/>
          <w:szCs w:val="24"/>
          <w:lang w:eastAsia="es-AR"/>
        </w:rPr>
        <w:t> 23</w:t>
      </w:r>
      <w:r w:rsidRPr="0080426D">
        <w:rPr>
          <w:rFonts w:ascii="Times New Roman" w:eastAsia="Times New Roman" w:hAnsi="Times New Roman" w:cs="Times New Roman"/>
          <w:sz w:val="24"/>
          <w:szCs w:val="24"/>
          <w:lang w:eastAsia="es-AR"/>
        </w:rPr>
        <w:t>, </w:t>
      </w:r>
      <w:r w:rsidRPr="0080426D">
        <w:rPr>
          <w:rFonts w:ascii="Times New Roman" w:eastAsia="Times New Roman" w:hAnsi="Times New Roman" w:cs="Times New Roman"/>
          <w:color w:val="000000"/>
          <w:sz w:val="24"/>
          <w:szCs w:val="24"/>
          <w:lang w:eastAsia="es-AR"/>
        </w:rPr>
        <w:t>9 June 2020</w:t>
      </w:r>
      <w:proofErr w:type="gramStart"/>
      <w:r w:rsidRPr="0080426D">
        <w:rPr>
          <w:rFonts w:ascii="Times New Roman" w:eastAsia="Times New Roman" w:hAnsi="Times New Roman" w:cs="Times New Roman"/>
          <w:color w:val="000000"/>
          <w:sz w:val="24"/>
          <w:szCs w:val="24"/>
          <w:lang w:eastAsia="es-AR"/>
        </w:rPr>
        <w:t>;</w:t>
      </w:r>
      <w:r w:rsidRPr="0080426D">
        <w:rPr>
          <w:rFonts w:ascii="Times New Roman" w:eastAsia="Times New Roman" w:hAnsi="Times New Roman" w:cs="Times New Roman"/>
          <w:sz w:val="24"/>
          <w:szCs w:val="24"/>
          <w:lang w:eastAsia="es-AR"/>
        </w:rPr>
        <w:t>,</w:t>
      </w:r>
      <w:proofErr w:type="gramEnd"/>
      <w:r w:rsidRPr="0080426D">
        <w:rPr>
          <w:rFonts w:ascii="Times New Roman" w:eastAsia="Times New Roman" w:hAnsi="Times New Roman" w:cs="Times New Roman"/>
          <w:sz w:val="24"/>
          <w:szCs w:val="24"/>
          <w:lang w:eastAsia="es-AR"/>
        </w:rPr>
        <w:t> </w:t>
      </w:r>
      <w:proofErr w:type="spellStart"/>
      <w:r w:rsidRPr="0080426D">
        <w:rPr>
          <w:rFonts w:ascii="Times New Roman" w:eastAsia="Times New Roman" w:hAnsi="Times New Roman" w:cs="Times New Roman"/>
          <w:color w:val="000000"/>
          <w:sz w:val="24"/>
          <w:szCs w:val="24"/>
          <w:lang w:eastAsia="es-AR"/>
        </w:rPr>
        <w:t>Pages</w:t>
      </w:r>
      <w:proofErr w:type="spellEnd"/>
      <w:r w:rsidRPr="0080426D">
        <w:rPr>
          <w:rFonts w:ascii="Times New Roman" w:eastAsia="Times New Roman" w:hAnsi="Times New Roman" w:cs="Times New Roman"/>
          <w:color w:val="000000"/>
          <w:sz w:val="24"/>
          <w:szCs w:val="24"/>
          <w:lang w:eastAsia="es-AR"/>
        </w:rPr>
        <w:t> 1841-1854</w:t>
      </w:r>
      <w:r w:rsidR="00A914EF" w:rsidRPr="001C1F0F">
        <w:rPr>
          <w:rFonts w:ascii="Times New Roman" w:eastAsia="Times New Roman" w:hAnsi="Times New Roman" w:cs="Times New Roman"/>
          <w:color w:val="000000"/>
          <w:sz w:val="24"/>
          <w:szCs w:val="24"/>
          <w:lang w:eastAsia="es-AR"/>
        </w:rPr>
        <w:br/>
      </w:r>
    </w:p>
    <w:p w:rsidR="00254D17" w:rsidRPr="00B72DDA" w:rsidRDefault="00254D17" w:rsidP="00FE7FAA">
      <w:pPr>
        <w:shd w:val="clear" w:color="auto" w:fill="FFFFFF"/>
        <w:spacing w:line="240" w:lineRule="auto"/>
        <w:jc w:val="both"/>
        <w:rPr>
          <w:rFonts w:ascii="Times New Roman" w:eastAsia="Times New Roman" w:hAnsi="Times New Roman" w:cs="Times New Roman"/>
          <w:color w:val="000000"/>
          <w:sz w:val="24"/>
          <w:szCs w:val="24"/>
          <w:lang w:eastAsia="es-AR"/>
        </w:rPr>
      </w:pPr>
    </w:p>
    <w:p w:rsidR="00FD2DFC" w:rsidRDefault="00FD2DFC" w:rsidP="00FE7FAA">
      <w:pPr>
        <w:jc w:val="both"/>
        <w:rPr>
          <w:rFonts w:ascii="Times New Roman" w:hAnsi="Times New Roman" w:cs="Times New Roman"/>
          <w:color w:val="000000"/>
          <w:sz w:val="24"/>
          <w:szCs w:val="24"/>
        </w:rPr>
      </w:pPr>
    </w:p>
    <w:sectPr w:rsidR="00FD2D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w:altName w:val="Times New Roman"/>
    <w:panose1 w:val="00000000000000000000"/>
    <w:charset w:val="00"/>
    <w:family w:val="roman"/>
    <w:notTrueType/>
    <w:pitch w:val="default"/>
  </w:font>
  <w:font w:name="NexusSans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1EC7"/>
    <w:multiLevelType w:val="multilevel"/>
    <w:tmpl w:val="C06E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DA"/>
    <w:rsid w:val="0001455A"/>
    <w:rsid w:val="000841C8"/>
    <w:rsid w:val="000A5D97"/>
    <w:rsid w:val="000F5B43"/>
    <w:rsid w:val="00116837"/>
    <w:rsid w:val="00136DF1"/>
    <w:rsid w:val="00176325"/>
    <w:rsid w:val="001C1F0F"/>
    <w:rsid w:val="001F0716"/>
    <w:rsid w:val="001F0A6E"/>
    <w:rsid w:val="00222474"/>
    <w:rsid w:val="002355CE"/>
    <w:rsid w:val="00254D17"/>
    <w:rsid w:val="002B71AB"/>
    <w:rsid w:val="003045DE"/>
    <w:rsid w:val="003244DA"/>
    <w:rsid w:val="00371B3C"/>
    <w:rsid w:val="00375218"/>
    <w:rsid w:val="003C052F"/>
    <w:rsid w:val="003E22FC"/>
    <w:rsid w:val="003E5E76"/>
    <w:rsid w:val="00427CAF"/>
    <w:rsid w:val="00447E93"/>
    <w:rsid w:val="00456AF4"/>
    <w:rsid w:val="004B6588"/>
    <w:rsid w:val="004D5FB0"/>
    <w:rsid w:val="004E3BA4"/>
    <w:rsid w:val="004F43B9"/>
    <w:rsid w:val="00527263"/>
    <w:rsid w:val="005274AF"/>
    <w:rsid w:val="005627D5"/>
    <w:rsid w:val="005A2C2E"/>
    <w:rsid w:val="005E29E3"/>
    <w:rsid w:val="006103B8"/>
    <w:rsid w:val="00687618"/>
    <w:rsid w:val="006C196D"/>
    <w:rsid w:val="007308C5"/>
    <w:rsid w:val="00755AEB"/>
    <w:rsid w:val="00775824"/>
    <w:rsid w:val="0080426D"/>
    <w:rsid w:val="008215AD"/>
    <w:rsid w:val="008753C2"/>
    <w:rsid w:val="008860DC"/>
    <w:rsid w:val="009120FE"/>
    <w:rsid w:val="009A0F37"/>
    <w:rsid w:val="009C3E17"/>
    <w:rsid w:val="00A6102B"/>
    <w:rsid w:val="00A642D5"/>
    <w:rsid w:val="00A72158"/>
    <w:rsid w:val="00A914EF"/>
    <w:rsid w:val="00A94808"/>
    <w:rsid w:val="00AC54BE"/>
    <w:rsid w:val="00AC6159"/>
    <w:rsid w:val="00AD1D95"/>
    <w:rsid w:val="00B13577"/>
    <w:rsid w:val="00B72DDA"/>
    <w:rsid w:val="00B96577"/>
    <w:rsid w:val="00C22AF0"/>
    <w:rsid w:val="00C7269E"/>
    <w:rsid w:val="00C9207A"/>
    <w:rsid w:val="00C9410D"/>
    <w:rsid w:val="00CD6758"/>
    <w:rsid w:val="00CF68A7"/>
    <w:rsid w:val="00D17336"/>
    <w:rsid w:val="00D361AC"/>
    <w:rsid w:val="00D5659E"/>
    <w:rsid w:val="00D81ECB"/>
    <w:rsid w:val="00EB603A"/>
    <w:rsid w:val="00F044D7"/>
    <w:rsid w:val="00F16FCD"/>
    <w:rsid w:val="00F26C1C"/>
    <w:rsid w:val="00F32B86"/>
    <w:rsid w:val="00F43732"/>
    <w:rsid w:val="00F52C07"/>
    <w:rsid w:val="00FA5797"/>
    <w:rsid w:val="00FB3C4B"/>
    <w:rsid w:val="00FD2DFC"/>
    <w:rsid w:val="00FE3DBD"/>
    <w:rsid w:val="00FE7F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E3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72DD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B72DD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2DD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B72DDA"/>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4D5FB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D5FB0"/>
    <w:rPr>
      <w:color w:val="0000FF"/>
      <w:u w:val="single"/>
    </w:rPr>
  </w:style>
  <w:style w:type="character" w:styleId="nfasis">
    <w:name w:val="Emphasis"/>
    <w:basedOn w:val="Fuentedeprrafopredeter"/>
    <w:uiPriority w:val="20"/>
    <w:qFormat/>
    <w:rsid w:val="004D5FB0"/>
    <w:rPr>
      <w:i/>
      <w:iCs/>
    </w:rPr>
  </w:style>
  <w:style w:type="paragraph" w:styleId="HTMLconformatoprevio">
    <w:name w:val="HTML Preformatted"/>
    <w:basedOn w:val="Normal"/>
    <w:link w:val="HTMLconformatoprevioCar"/>
    <w:uiPriority w:val="99"/>
    <w:semiHidden/>
    <w:unhideWhenUsed/>
    <w:rsid w:val="004D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4D5FB0"/>
    <w:rPr>
      <w:rFonts w:ascii="Courier New" w:eastAsia="Times New Roman" w:hAnsi="Courier New" w:cs="Courier New"/>
      <w:sz w:val="20"/>
      <w:szCs w:val="20"/>
      <w:lang w:eastAsia="es-AR"/>
    </w:rPr>
  </w:style>
  <w:style w:type="character" w:customStyle="1" w:styleId="Ttulo1Car">
    <w:name w:val="Título 1 Car"/>
    <w:basedOn w:val="Fuentedeprrafopredeter"/>
    <w:link w:val="Ttulo1"/>
    <w:uiPriority w:val="9"/>
    <w:rsid w:val="004E3BA4"/>
    <w:rPr>
      <w:rFonts w:asciiTheme="majorHAnsi" w:eastAsiaTheme="majorEastAsia" w:hAnsiTheme="majorHAnsi" w:cstheme="majorBidi"/>
      <w:color w:val="2E74B5" w:themeColor="accent1" w:themeShade="BF"/>
      <w:sz w:val="32"/>
      <w:szCs w:val="32"/>
    </w:rPr>
  </w:style>
  <w:style w:type="paragraph" w:customStyle="1" w:styleId="meta-author">
    <w:name w:val="meta-author"/>
    <w:basedOn w:val="Normal"/>
    <w:rsid w:val="004E3BA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eta-date">
    <w:name w:val="meta-date"/>
    <w:basedOn w:val="Normal"/>
    <w:rsid w:val="004E3BA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lsevierstylesup">
    <w:name w:val="elsevierstylesup"/>
    <w:basedOn w:val="Fuentedeprrafopredeter"/>
    <w:rsid w:val="00FA5797"/>
  </w:style>
  <w:style w:type="character" w:customStyle="1" w:styleId="elsevieritemreferenciahostrevistalink">
    <w:name w:val="elsevieritemreferenciahostrevistalink"/>
    <w:basedOn w:val="Fuentedeprrafopredeter"/>
    <w:rsid w:val="00FA5797"/>
  </w:style>
  <w:style w:type="character" w:customStyle="1" w:styleId="titledefault">
    <w:name w:val="title_default"/>
    <w:basedOn w:val="Fuentedeprrafopredeter"/>
    <w:rsid w:val="00A914EF"/>
  </w:style>
  <w:style w:type="character" w:customStyle="1" w:styleId="sr-only">
    <w:name w:val="sr-only"/>
    <w:basedOn w:val="Fuentedeprrafopredeter"/>
    <w:rsid w:val="00A914EF"/>
  </w:style>
  <w:style w:type="character" w:customStyle="1" w:styleId="Subttulo1">
    <w:name w:val="Subtítulo1"/>
    <w:basedOn w:val="Fuentedeprrafopredeter"/>
    <w:rsid w:val="0080426D"/>
  </w:style>
  <w:style w:type="character" w:customStyle="1" w:styleId="delimiter">
    <w:name w:val="delimiter"/>
    <w:basedOn w:val="Fuentedeprrafopredeter"/>
    <w:rsid w:val="00804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E3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B72DD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B72DD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2DD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B72DDA"/>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4D5FB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D5FB0"/>
    <w:rPr>
      <w:color w:val="0000FF"/>
      <w:u w:val="single"/>
    </w:rPr>
  </w:style>
  <w:style w:type="character" w:styleId="nfasis">
    <w:name w:val="Emphasis"/>
    <w:basedOn w:val="Fuentedeprrafopredeter"/>
    <w:uiPriority w:val="20"/>
    <w:qFormat/>
    <w:rsid w:val="004D5FB0"/>
    <w:rPr>
      <w:i/>
      <w:iCs/>
    </w:rPr>
  </w:style>
  <w:style w:type="paragraph" w:styleId="HTMLconformatoprevio">
    <w:name w:val="HTML Preformatted"/>
    <w:basedOn w:val="Normal"/>
    <w:link w:val="HTMLconformatoprevioCar"/>
    <w:uiPriority w:val="99"/>
    <w:semiHidden/>
    <w:unhideWhenUsed/>
    <w:rsid w:val="004D5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4D5FB0"/>
    <w:rPr>
      <w:rFonts w:ascii="Courier New" w:eastAsia="Times New Roman" w:hAnsi="Courier New" w:cs="Courier New"/>
      <w:sz w:val="20"/>
      <w:szCs w:val="20"/>
      <w:lang w:eastAsia="es-AR"/>
    </w:rPr>
  </w:style>
  <w:style w:type="character" w:customStyle="1" w:styleId="Ttulo1Car">
    <w:name w:val="Título 1 Car"/>
    <w:basedOn w:val="Fuentedeprrafopredeter"/>
    <w:link w:val="Ttulo1"/>
    <w:uiPriority w:val="9"/>
    <w:rsid w:val="004E3BA4"/>
    <w:rPr>
      <w:rFonts w:asciiTheme="majorHAnsi" w:eastAsiaTheme="majorEastAsia" w:hAnsiTheme="majorHAnsi" w:cstheme="majorBidi"/>
      <w:color w:val="2E74B5" w:themeColor="accent1" w:themeShade="BF"/>
      <w:sz w:val="32"/>
      <w:szCs w:val="32"/>
    </w:rPr>
  </w:style>
  <w:style w:type="paragraph" w:customStyle="1" w:styleId="meta-author">
    <w:name w:val="meta-author"/>
    <w:basedOn w:val="Normal"/>
    <w:rsid w:val="004E3BA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eta-date">
    <w:name w:val="meta-date"/>
    <w:basedOn w:val="Normal"/>
    <w:rsid w:val="004E3BA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lsevierstylesup">
    <w:name w:val="elsevierstylesup"/>
    <w:basedOn w:val="Fuentedeprrafopredeter"/>
    <w:rsid w:val="00FA5797"/>
  </w:style>
  <w:style w:type="character" w:customStyle="1" w:styleId="elsevieritemreferenciahostrevistalink">
    <w:name w:val="elsevieritemreferenciahostrevistalink"/>
    <w:basedOn w:val="Fuentedeprrafopredeter"/>
    <w:rsid w:val="00FA5797"/>
  </w:style>
  <w:style w:type="character" w:customStyle="1" w:styleId="titledefault">
    <w:name w:val="title_default"/>
    <w:basedOn w:val="Fuentedeprrafopredeter"/>
    <w:rsid w:val="00A914EF"/>
  </w:style>
  <w:style w:type="character" w:customStyle="1" w:styleId="sr-only">
    <w:name w:val="sr-only"/>
    <w:basedOn w:val="Fuentedeprrafopredeter"/>
    <w:rsid w:val="00A914EF"/>
  </w:style>
  <w:style w:type="character" w:customStyle="1" w:styleId="Subttulo1">
    <w:name w:val="Subtítulo1"/>
    <w:basedOn w:val="Fuentedeprrafopredeter"/>
    <w:rsid w:val="0080426D"/>
  </w:style>
  <w:style w:type="character" w:customStyle="1" w:styleId="delimiter">
    <w:name w:val="delimiter"/>
    <w:basedOn w:val="Fuentedeprrafopredeter"/>
    <w:rsid w:val="0080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6553">
      <w:bodyDiv w:val="1"/>
      <w:marLeft w:val="0"/>
      <w:marRight w:val="0"/>
      <w:marTop w:val="0"/>
      <w:marBottom w:val="0"/>
      <w:divBdr>
        <w:top w:val="none" w:sz="0" w:space="0" w:color="auto"/>
        <w:left w:val="none" w:sz="0" w:space="0" w:color="auto"/>
        <w:bottom w:val="none" w:sz="0" w:space="0" w:color="auto"/>
        <w:right w:val="none" w:sz="0" w:space="0" w:color="auto"/>
      </w:divBdr>
      <w:divsChild>
        <w:div w:id="207377912">
          <w:marLeft w:val="0"/>
          <w:marRight w:val="0"/>
          <w:marTop w:val="0"/>
          <w:marBottom w:val="0"/>
          <w:divBdr>
            <w:top w:val="none" w:sz="0" w:space="0" w:color="auto"/>
            <w:left w:val="none" w:sz="0" w:space="0" w:color="auto"/>
            <w:bottom w:val="none" w:sz="0" w:space="0" w:color="auto"/>
            <w:right w:val="none" w:sz="0" w:space="0" w:color="auto"/>
          </w:divBdr>
        </w:div>
        <w:div w:id="330718875">
          <w:marLeft w:val="0"/>
          <w:marRight w:val="0"/>
          <w:marTop w:val="0"/>
          <w:marBottom w:val="0"/>
          <w:divBdr>
            <w:top w:val="none" w:sz="0" w:space="0" w:color="auto"/>
            <w:left w:val="none" w:sz="0" w:space="0" w:color="auto"/>
            <w:bottom w:val="none" w:sz="0" w:space="0" w:color="auto"/>
            <w:right w:val="none" w:sz="0" w:space="0" w:color="auto"/>
          </w:divBdr>
          <w:divsChild>
            <w:div w:id="16011572">
              <w:marLeft w:val="0"/>
              <w:marRight w:val="0"/>
              <w:marTop w:val="166"/>
              <w:marBottom w:val="166"/>
              <w:divBdr>
                <w:top w:val="none" w:sz="0" w:space="0" w:color="auto"/>
                <w:left w:val="none" w:sz="0" w:space="0" w:color="auto"/>
                <w:bottom w:val="none" w:sz="0" w:space="0" w:color="auto"/>
                <w:right w:val="none" w:sz="0" w:space="0" w:color="auto"/>
              </w:divBdr>
            </w:div>
            <w:div w:id="67962902">
              <w:marLeft w:val="0"/>
              <w:marRight w:val="0"/>
              <w:marTop w:val="166"/>
              <w:marBottom w:val="166"/>
              <w:divBdr>
                <w:top w:val="none" w:sz="0" w:space="0" w:color="auto"/>
                <w:left w:val="none" w:sz="0" w:space="0" w:color="auto"/>
                <w:bottom w:val="none" w:sz="0" w:space="0" w:color="auto"/>
                <w:right w:val="none" w:sz="0" w:space="0" w:color="auto"/>
              </w:divBdr>
            </w:div>
            <w:div w:id="182667263">
              <w:marLeft w:val="0"/>
              <w:marRight w:val="0"/>
              <w:marTop w:val="166"/>
              <w:marBottom w:val="166"/>
              <w:divBdr>
                <w:top w:val="none" w:sz="0" w:space="0" w:color="auto"/>
                <w:left w:val="none" w:sz="0" w:space="0" w:color="auto"/>
                <w:bottom w:val="none" w:sz="0" w:space="0" w:color="auto"/>
                <w:right w:val="none" w:sz="0" w:space="0" w:color="auto"/>
              </w:divBdr>
            </w:div>
            <w:div w:id="183594373">
              <w:marLeft w:val="0"/>
              <w:marRight w:val="0"/>
              <w:marTop w:val="166"/>
              <w:marBottom w:val="166"/>
              <w:divBdr>
                <w:top w:val="none" w:sz="0" w:space="0" w:color="auto"/>
                <w:left w:val="none" w:sz="0" w:space="0" w:color="auto"/>
                <w:bottom w:val="none" w:sz="0" w:space="0" w:color="auto"/>
                <w:right w:val="none" w:sz="0" w:space="0" w:color="auto"/>
              </w:divBdr>
            </w:div>
            <w:div w:id="222765172">
              <w:marLeft w:val="0"/>
              <w:marRight w:val="0"/>
              <w:marTop w:val="166"/>
              <w:marBottom w:val="166"/>
              <w:divBdr>
                <w:top w:val="none" w:sz="0" w:space="0" w:color="auto"/>
                <w:left w:val="none" w:sz="0" w:space="0" w:color="auto"/>
                <w:bottom w:val="none" w:sz="0" w:space="0" w:color="auto"/>
                <w:right w:val="none" w:sz="0" w:space="0" w:color="auto"/>
              </w:divBdr>
            </w:div>
            <w:div w:id="226956606">
              <w:marLeft w:val="0"/>
              <w:marRight w:val="0"/>
              <w:marTop w:val="166"/>
              <w:marBottom w:val="166"/>
              <w:divBdr>
                <w:top w:val="none" w:sz="0" w:space="0" w:color="auto"/>
                <w:left w:val="none" w:sz="0" w:space="0" w:color="auto"/>
                <w:bottom w:val="none" w:sz="0" w:space="0" w:color="auto"/>
                <w:right w:val="none" w:sz="0" w:space="0" w:color="auto"/>
              </w:divBdr>
            </w:div>
            <w:div w:id="283005641">
              <w:marLeft w:val="0"/>
              <w:marRight w:val="0"/>
              <w:marTop w:val="166"/>
              <w:marBottom w:val="166"/>
              <w:divBdr>
                <w:top w:val="none" w:sz="0" w:space="0" w:color="auto"/>
                <w:left w:val="none" w:sz="0" w:space="0" w:color="auto"/>
                <w:bottom w:val="none" w:sz="0" w:space="0" w:color="auto"/>
                <w:right w:val="none" w:sz="0" w:space="0" w:color="auto"/>
              </w:divBdr>
            </w:div>
            <w:div w:id="297687213">
              <w:marLeft w:val="0"/>
              <w:marRight w:val="0"/>
              <w:marTop w:val="166"/>
              <w:marBottom w:val="166"/>
              <w:divBdr>
                <w:top w:val="none" w:sz="0" w:space="0" w:color="auto"/>
                <w:left w:val="none" w:sz="0" w:space="0" w:color="auto"/>
                <w:bottom w:val="none" w:sz="0" w:space="0" w:color="auto"/>
                <w:right w:val="none" w:sz="0" w:space="0" w:color="auto"/>
              </w:divBdr>
            </w:div>
            <w:div w:id="315575563">
              <w:marLeft w:val="0"/>
              <w:marRight w:val="0"/>
              <w:marTop w:val="166"/>
              <w:marBottom w:val="166"/>
              <w:divBdr>
                <w:top w:val="none" w:sz="0" w:space="0" w:color="auto"/>
                <w:left w:val="none" w:sz="0" w:space="0" w:color="auto"/>
                <w:bottom w:val="none" w:sz="0" w:space="0" w:color="auto"/>
                <w:right w:val="none" w:sz="0" w:space="0" w:color="auto"/>
              </w:divBdr>
            </w:div>
            <w:div w:id="362099895">
              <w:marLeft w:val="0"/>
              <w:marRight w:val="0"/>
              <w:marTop w:val="166"/>
              <w:marBottom w:val="166"/>
              <w:divBdr>
                <w:top w:val="none" w:sz="0" w:space="0" w:color="auto"/>
                <w:left w:val="none" w:sz="0" w:space="0" w:color="auto"/>
                <w:bottom w:val="none" w:sz="0" w:space="0" w:color="auto"/>
                <w:right w:val="none" w:sz="0" w:space="0" w:color="auto"/>
              </w:divBdr>
            </w:div>
            <w:div w:id="362898206">
              <w:marLeft w:val="0"/>
              <w:marRight w:val="0"/>
              <w:marTop w:val="166"/>
              <w:marBottom w:val="166"/>
              <w:divBdr>
                <w:top w:val="none" w:sz="0" w:space="0" w:color="auto"/>
                <w:left w:val="none" w:sz="0" w:space="0" w:color="auto"/>
                <w:bottom w:val="none" w:sz="0" w:space="0" w:color="auto"/>
                <w:right w:val="none" w:sz="0" w:space="0" w:color="auto"/>
              </w:divBdr>
            </w:div>
            <w:div w:id="364062358">
              <w:marLeft w:val="0"/>
              <w:marRight w:val="0"/>
              <w:marTop w:val="166"/>
              <w:marBottom w:val="166"/>
              <w:divBdr>
                <w:top w:val="none" w:sz="0" w:space="0" w:color="auto"/>
                <w:left w:val="none" w:sz="0" w:space="0" w:color="auto"/>
                <w:bottom w:val="none" w:sz="0" w:space="0" w:color="auto"/>
                <w:right w:val="none" w:sz="0" w:space="0" w:color="auto"/>
              </w:divBdr>
            </w:div>
            <w:div w:id="431123925">
              <w:marLeft w:val="0"/>
              <w:marRight w:val="0"/>
              <w:marTop w:val="166"/>
              <w:marBottom w:val="166"/>
              <w:divBdr>
                <w:top w:val="none" w:sz="0" w:space="0" w:color="auto"/>
                <w:left w:val="none" w:sz="0" w:space="0" w:color="auto"/>
                <w:bottom w:val="none" w:sz="0" w:space="0" w:color="auto"/>
                <w:right w:val="none" w:sz="0" w:space="0" w:color="auto"/>
              </w:divBdr>
            </w:div>
            <w:div w:id="432358547">
              <w:marLeft w:val="0"/>
              <w:marRight w:val="0"/>
              <w:marTop w:val="166"/>
              <w:marBottom w:val="166"/>
              <w:divBdr>
                <w:top w:val="none" w:sz="0" w:space="0" w:color="auto"/>
                <w:left w:val="none" w:sz="0" w:space="0" w:color="auto"/>
                <w:bottom w:val="none" w:sz="0" w:space="0" w:color="auto"/>
                <w:right w:val="none" w:sz="0" w:space="0" w:color="auto"/>
              </w:divBdr>
            </w:div>
            <w:div w:id="483203514">
              <w:marLeft w:val="0"/>
              <w:marRight w:val="0"/>
              <w:marTop w:val="166"/>
              <w:marBottom w:val="166"/>
              <w:divBdr>
                <w:top w:val="none" w:sz="0" w:space="0" w:color="auto"/>
                <w:left w:val="none" w:sz="0" w:space="0" w:color="auto"/>
                <w:bottom w:val="none" w:sz="0" w:space="0" w:color="auto"/>
                <w:right w:val="none" w:sz="0" w:space="0" w:color="auto"/>
              </w:divBdr>
            </w:div>
            <w:div w:id="659310901">
              <w:marLeft w:val="0"/>
              <w:marRight w:val="0"/>
              <w:marTop w:val="166"/>
              <w:marBottom w:val="166"/>
              <w:divBdr>
                <w:top w:val="none" w:sz="0" w:space="0" w:color="auto"/>
                <w:left w:val="none" w:sz="0" w:space="0" w:color="auto"/>
                <w:bottom w:val="none" w:sz="0" w:space="0" w:color="auto"/>
                <w:right w:val="none" w:sz="0" w:space="0" w:color="auto"/>
              </w:divBdr>
            </w:div>
            <w:div w:id="671569089">
              <w:marLeft w:val="0"/>
              <w:marRight w:val="0"/>
              <w:marTop w:val="166"/>
              <w:marBottom w:val="166"/>
              <w:divBdr>
                <w:top w:val="none" w:sz="0" w:space="0" w:color="auto"/>
                <w:left w:val="none" w:sz="0" w:space="0" w:color="auto"/>
                <w:bottom w:val="none" w:sz="0" w:space="0" w:color="auto"/>
                <w:right w:val="none" w:sz="0" w:space="0" w:color="auto"/>
              </w:divBdr>
            </w:div>
            <w:div w:id="734426146">
              <w:marLeft w:val="0"/>
              <w:marRight w:val="0"/>
              <w:marTop w:val="166"/>
              <w:marBottom w:val="166"/>
              <w:divBdr>
                <w:top w:val="none" w:sz="0" w:space="0" w:color="auto"/>
                <w:left w:val="none" w:sz="0" w:space="0" w:color="auto"/>
                <w:bottom w:val="none" w:sz="0" w:space="0" w:color="auto"/>
                <w:right w:val="none" w:sz="0" w:space="0" w:color="auto"/>
              </w:divBdr>
            </w:div>
            <w:div w:id="757412232">
              <w:marLeft w:val="0"/>
              <w:marRight w:val="0"/>
              <w:marTop w:val="166"/>
              <w:marBottom w:val="166"/>
              <w:divBdr>
                <w:top w:val="none" w:sz="0" w:space="0" w:color="auto"/>
                <w:left w:val="none" w:sz="0" w:space="0" w:color="auto"/>
                <w:bottom w:val="none" w:sz="0" w:space="0" w:color="auto"/>
                <w:right w:val="none" w:sz="0" w:space="0" w:color="auto"/>
              </w:divBdr>
            </w:div>
            <w:div w:id="757795868">
              <w:marLeft w:val="0"/>
              <w:marRight w:val="0"/>
              <w:marTop w:val="166"/>
              <w:marBottom w:val="166"/>
              <w:divBdr>
                <w:top w:val="none" w:sz="0" w:space="0" w:color="auto"/>
                <w:left w:val="none" w:sz="0" w:space="0" w:color="auto"/>
                <w:bottom w:val="none" w:sz="0" w:space="0" w:color="auto"/>
                <w:right w:val="none" w:sz="0" w:space="0" w:color="auto"/>
              </w:divBdr>
            </w:div>
            <w:div w:id="837499313">
              <w:marLeft w:val="0"/>
              <w:marRight w:val="0"/>
              <w:marTop w:val="166"/>
              <w:marBottom w:val="166"/>
              <w:divBdr>
                <w:top w:val="none" w:sz="0" w:space="0" w:color="auto"/>
                <w:left w:val="none" w:sz="0" w:space="0" w:color="auto"/>
                <w:bottom w:val="none" w:sz="0" w:space="0" w:color="auto"/>
                <w:right w:val="none" w:sz="0" w:space="0" w:color="auto"/>
              </w:divBdr>
            </w:div>
            <w:div w:id="855928831">
              <w:marLeft w:val="0"/>
              <w:marRight w:val="0"/>
              <w:marTop w:val="166"/>
              <w:marBottom w:val="166"/>
              <w:divBdr>
                <w:top w:val="none" w:sz="0" w:space="0" w:color="auto"/>
                <w:left w:val="none" w:sz="0" w:space="0" w:color="auto"/>
                <w:bottom w:val="none" w:sz="0" w:space="0" w:color="auto"/>
                <w:right w:val="none" w:sz="0" w:space="0" w:color="auto"/>
              </w:divBdr>
            </w:div>
            <w:div w:id="961225102">
              <w:marLeft w:val="0"/>
              <w:marRight w:val="0"/>
              <w:marTop w:val="166"/>
              <w:marBottom w:val="166"/>
              <w:divBdr>
                <w:top w:val="none" w:sz="0" w:space="0" w:color="auto"/>
                <w:left w:val="none" w:sz="0" w:space="0" w:color="auto"/>
                <w:bottom w:val="none" w:sz="0" w:space="0" w:color="auto"/>
                <w:right w:val="none" w:sz="0" w:space="0" w:color="auto"/>
              </w:divBdr>
            </w:div>
            <w:div w:id="985471540">
              <w:marLeft w:val="0"/>
              <w:marRight w:val="0"/>
              <w:marTop w:val="166"/>
              <w:marBottom w:val="166"/>
              <w:divBdr>
                <w:top w:val="none" w:sz="0" w:space="0" w:color="auto"/>
                <w:left w:val="none" w:sz="0" w:space="0" w:color="auto"/>
                <w:bottom w:val="none" w:sz="0" w:space="0" w:color="auto"/>
                <w:right w:val="none" w:sz="0" w:space="0" w:color="auto"/>
              </w:divBdr>
            </w:div>
            <w:div w:id="1129477148">
              <w:marLeft w:val="0"/>
              <w:marRight w:val="0"/>
              <w:marTop w:val="166"/>
              <w:marBottom w:val="166"/>
              <w:divBdr>
                <w:top w:val="none" w:sz="0" w:space="0" w:color="auto"/>
                <w:left w:val="none" w:sz="0" w:space="0" w:color="auto"/>
                <w:bottom w:val="none" w:sz="0" w:space="0" w:color="auto"/>
                <w:right w:val="none" w:sz="0" w:space="0" w:color="auto"/>
              </w:divBdr>
            </w:div>
            <w:div w:id="1143036057">
              <w:marLeft w:val="0"/>
              <w:marRight w:val="0"/>
              <w:marTop w:val="166"/>
              <w:marBottom w:val="166"/>
              <w:divBdr>
                <w:top w:val="none" w:sz="0" w:space="0" w:color="auto"/>
                <w:left w:val="none" w:sz="0" w:space="0" w:color="auto"/>
                <w:bottom w:val="none" w:sz="0" w:space="0" w:color="auto"/>
                <w:right w:val="none" w:sz="0" w:space="0" w:color="auto"/>
              </w:divBdr>
            </w:div>
            <w:div w:id="1263874047">
              <w:marLeft w:val="0"/>
              <w:marRight w:val="0"/>
              <w:marTop w:val="166"/>
              <w:marBottom w:val="166"/>
              <w:divBdr>
                <w:top w:val="none" w:sz="0" w:space="0" w:color="auto"/>
                <w:left w:val="none" w:sz="0" w:space="0" w:color="auto"/>
                <w:bottom w:val="none" w:sz="0" w:space="0" w:color="auto"/>
                <w:right w:val="none" w:sz="0" w:space="0" w:color="auto"/>
              </w:divBdr>
            </w:div>
            <w:div w:id="1288467707">
              <w:marLeft w:val="0"/>
              <w:marRight w:val="0"/>
              <w:marTop w:val="166"/>
              <w:marBottom w:val="166"/>
              <w:divBdr>
                <w:top w:val="none" w:sz="0" w:space="0" w:color="auto"/>
                <w:left w:val="none" w:sz="0" w:space="0" w:color="auto"/>
                <w:bottom w:val="none" w:sz="0" w:space="0" w:color="auto"/>
                <w:right w:val="none" w:sz="0" w:space="0" w:color="auto"/>
              </w:divBdr>
            </w:div>
            <w:div w:id="1413971726">
              <w:marLeft w:val="0"/>
              <w:marRight w:val="0"/>
              <w:marTop w:val="166"/>
              <w:marBottom w:val="166"/>
              <w:divBdr>
                <w:top w:val="none" w:sz="0" w:space="0" w:color="auto"/>
                <w:left w:val="none" w:sz="0" w:space="0" w:color="auto"/>
                <w:bottom w:val="none" w:sz="0" w:space="0" w:color="auto"/>
                <w:right w:val="none" w:sz="0" w:space="0" w:color="auto"/>
              </w:divBdr>
            </w:div>
            <w:div w:id="1461652259">
              <w:marLeft w:val="0"/>
              <w:marRight w:val="0"/>
              <w:marTop w:val="166"/>
              <w:marBottom w:val="166"/>
              <w:divBdr>
                <w:top w:val="none" w:sz="0" w:space="0" w:color="auto"/>
                <w:left w:val="none" w:sz="0" w:space="0" w:color="auto"/>
                <w:bottom w:val="none" w:sz="0" w:space="0" w:color="auto"/>
                <w:right w:val="none" w:sz="0" w:space="0" w:color="auto"/>
              </w:divBdr>
            </w:div>
            <w:div w:id="1483277922">
              <w:marLeft w:val="0"/>
              <w:marRight w:val="0"/>
              <w:marTop w:val="166"/>
              <w:marBottom w:val="166"/>
              <w:divBdr>
                <w:top w:val="none" w:sz="0" w:space="0" w:color="auto"/>
                <w:left w:val="none" w:sz="0" w:space="0" w:color="auto"/>
                <w:bottom w:val="none" w:sz="0" w:space="0" w:color="auto"/>
                <w:right w:val="none" w:sz="0" w:space="0" w:color="auto"/>
              </w:divBdr>
            </w:div>
            <w:div w:id="1498377265">
              <w:marLeft w:val="0"/>
              <w:marRight w:val="0"/>
              <w:marTop w:val="166"/>
              <w:marBottom w:val="166"/>
              <w:divBdr>
                <w:top w:val="none" w:sz="0" w:space="0" w:color="auto"/>
                <w:left w:val="none" w:sz="0" w:space="0" w:color="auto"/>
                <w:bottom w:val="none" w:sz="0" w:space="0" w:color="auto"/>
                <w:right w:val="none" w:sz="0" w:space="0" w:color="auto"/>
              </w:divBdr>
            </w:div>
            <w:div w:id="1529443172">
              <w:marLeft w:val="0"/>
              <w:marRight w:val="0"/>
              <w:marTop w:val="166"/>
              <w:marBottom w:val="166"/>
              <w:divBdr>
                <w:top w:val="none" w:sz="0" w:space="0" w:color="auto"/>
                <w:left w:val="none" w:sz="0" w:space="0" w:color="auto"/>
                <w:bottom w:val="none" w:sz="0" w:space="0" w:color="auto"/>
                <w:right w:val="none" w:sz="0" w:space="0" w:color="auto"/>
              </w:divBdr>
            </w:div>
            <w:div w:id="1533493613">
              <w:marLeft w:val="0"/>
              <w:marRight w:val="0"/>
              <w:marTop w:val="166"/>
              <w:marBottom w:val="166"/>
              <w:divBdr>
                <w:top w:val="none" w:sz="0" w:space="0" w:color="auto"/>
                <w:left w:val="none" w:sz="0" w:space="0" w:color="auto"/>
                <w:bottom w:val="none" w:sz="0" w:space="0" w:color="auto"/>
                <w:right w:val="none" w:sz="0" w:space="0" w:color="auto"/>
              </w:divBdr>
            </w:div>
            <w:div w:id="1548298314">
              <w:marLeft w:val="0"/>
              <w:marRight w:val="0"/>
              <w:marTop w:val="166"/>
              <w:marBottom w:val="166"/>
              <w:divBdr>
                <w:top w:val="none" w:sz="0" w:space="0" w:color="auto"/>
                <w:left w:val="none" w:sz="0" w:space="0" w:color="auto"/>
                <w:bottom w:val="none" w:sz="0" w:space="0" w:color="auto"/>
                <w:right w:val="none" w:sz="0" w:space="0" w:color="auto"/>
              </w:divBdr>
            </w:div>
            <w:div w:id="1723946619">
              <w:marLeft w:val="0"/>
              <w:marRight w:val="0"/>
              <w:marTop w:val="166"/>
              <w:marBottom w:val="166"/>
              <w:divBdr>
                <w:top w:val="none" w:sz="0" w:space="0" w:color="auto"/>
                <w:left w:val="none" w:sz="0" w:space="0" w:color="auto"/>
                <w:bottom w:val="none" w:sz="0" w:space="0" w:color="auto"/>
                <w:right w:val="none" w:sz="0" w:space="0" w:color="auto"/>
              </w:divBdr>
            </w:div>
            <w:div w:id="1743327574">
              <w:marLeft w:val="0"/>
              <w:marRight w:val="0"/>
              <w:marTop w:val="166"/>
              <w:marBottom w:val="166"/>
              <w:divBdr>
                <w:top w:val="none" w:sz="0" w:space="0" w:color="auto"/>
                <w:left w:val="none" w:sz="0" w:space="0" w:color="auto"/>
                <w:bottom w:val="none" w:sz="0" w:space="0" w:color="auto"/>
                <w:right w:val="none" w:sz="0" w:space="0" w:color="auto"/>
              </w:divBdr>
            </w:div>
            <w:div w:id="1854802875">
              <w:marLeft w:val="0"/>
              <w:marRight w:val="0"/>
              <w:marTop w:val="166"/>
              <w:marBottom w:val="166"/>
              <w:divBdr>
                <w:top w:val="none" w:sz="0" w:space="0" w:color="auto"/>
                <w:left w:val="none" w:sz="0" w:space="0" w:color="auto"/>
                <w:bottom w:val="none" w:sz="0" w:space="0" w:color="auto"/>
                <w:right w:val="none" w:sz="0" w:space="0" w:color="auto"/>
              </w:divBdr>
            </w:div>
            <w:div w:id="1882134523">
              <w:marLeft w:val="0"/>
              <w:marRight w:val="0"/>
              <w:marTop w:val="166"/>
              <w:marBottom w:val="166"/>
              <w:divBdr>
                <w:top w:val="none" w:sz="0" w:space="0" w:color="auto"/>
                <w:left w:val="none" w:sz="0" w:space="0" w:color="auto"/>
                <w:bottom w:val="none" w:sz="0" w:space="0" w:color="auto"/>
                <w:right w:val="none" w:sz="0" w:space="0" w:color="auto"/>
              </w:divBdr>
            </w:div>
            <w:div w:id="1897931699">
              <w:marLeft w:val="0"/>
              <w:marRight w:val="0"/>
              <w:marTop w:val="166"/>
              <w:marBottom w:val="166"/>
              <w:divBdr>
                <w:top w:val="none" w:sz="0" w:space="0" w:color="auto"/>
                <w:left w:val="none" w:sz="0" w:space="0" w:color="auto"/>
                <w:bottom w:val="none" w:sz="0" w:space="0" w:color="auto"/>
                <w:right w:val="none" w:sz="0" w:space="0" w:color="auto"/>
              </w:divBdr>
            </w:div>
            <w:div w:id="1904413431">
              <w:marLeft w:val="0"/>
              <w:marRight w:val="0"/>
              <w:marTop w:val="166"/>
              <w:marBottom w:val="166"/>
              <w:divBdr>
                <w:top w:val="none" w:sz="0" w:space="0" w:color="auto"/>
                <w:left w:val="none" w:sz="0" w:space="0" w:color="auto"/>
                <w:bottom w:val="none" w:sz="0" w:space="0" w:color="auto"/>
                <w:right w:val="none" w:sz="0" w:space="0" w:color="auto"/>
              </w:divBdr>
            </w:div>
            <w:div w:id="1959221020">
              <w:marLeft w:val="0"/>
              <w:marRight w:val="0"/>
              <w:marTop w:val="166"/>
              <w:marBottom w:val="166"/>
              <w:divBdr>
                <w:top w:val="none" w:sz="0" w:space="0" w:color="auto"/>
                <w:left w:val="none" w:sz="0" w:space="0" w:color="auto"/>
                <w:bottom w:val="none" w:sz="0" w:space="0" w:color="auto"/>
                <w:right w:val="none" w:sz="0" w:space="0" w:color="auto"/>
              </w:divBdr>
            </w:div>
            <w:div w:id="1971131480">
              <w:marLeft w:val="0"/>
              <w:marRight w:val="0"/>
              <w:marTop w:val="166"/>
              <w:marBottom w:val="166"/>
              <w:divBdr>
                <w:top w:val="none" w:sz="0" w:space="0" w:color="auto"/>
                <w:left w:val="none" w:sz="0" w:space="0" w:color="auto"/>
                <w:bottom w:val="none" w:sz="0" w:space="0" w:color="auto"/>
                <w:right w:val="none" w:sz="0" w:space="0" w:color="auto"/>
              </w:divBdr>
            </w:div>
            <w:div w:id="1995647343">
              <w:marLeft w:val="0"/>
              <w:marRight w:val="0"/>
              <w:marTop w:val="166"/>
              <w:marBottom w:val="166"/>
              <w:divBdr>
                <w:top w:val="none" w:sz="0" w:space="0" w:color="auto"/>
                <w:left w:val="none" w:sz="0" w:space="0" w:color="auto"/>
                <w:bottom w:val="none" w:sz="0" w:space="0" w:color="auto"/>
                <w:right w:val="none" w:sz="0" w:space="0" w:color="auto"/>
              </w:divBdr>
            </w:div>
          </w:divsChild>
        </w:div>
        <w:div w:id="580144667">
          <w:marLeft w:val="0"/>
          <w:marRight w:val="0"/>
          <w:marTop w:val="332"/>
          <w:marBottom w:val="332"/>
          <w:divBdr>
            <w:top w:val="single" w:sz="6" w:space="0" w:color="97B0C8"/>
            <w:left w:val="none" w:sz="0" w:space="0" w:color="auto"/>
            <w:bottom w:val="none" w:sz="0" w:space="0" w:color="auto"/>
            <w:right w:val="none" w:sz="0" w:space="0" w:color="auto"/>
          </w:divBdr>
        </w:div>
        <w:div w:id="734089143">
          <w:marLeft w:val="0"/>
          <w:marRight w:val="0"/>
          <w:marTop w:val="0"/>
          <w:marBottom w:val="0"/>
          <w:divBdr>
            <w:top w:val="none" w:sz="0" w:space="0" w:color="auto"/>
            <w:left w:val="none" w:sz="0" w:space="0" w:color="auto"/>
            <w:bottom w:val="none" w:sz="0" w:space="0" w:color="auto"/>
            <w:right w:val="none" w:sz="0" w:space="0" w:color="auto"/>
          </w:divBdr>
        </w:div>
        <w:div w:id="993796211">
          <w:marLeft w:val="0"/>
          <w:marRight w:val="0"/>
          <w:marTop w:val="0"/>
          <w:marBottom w:val="0"/>
          <w:divBdr>
            <w:top w:val="none" w:sz="0" w:space="0" w:color="auto"/>
            <w:left w:val="none" w:sz="0" w:space="0" w:color="auto"/>
            <w:bottom w:val="none" w:sz="0" w:space="0" w:color="auto"/>
            <w:right w:val="none" w:sz="0" w:space="0" w:color="auto"/>
          </w:divBdr>
        </w:div>
        <w:div w:id="1119765999">
          <w:marLeft w:val="0"/>
          <w:marRight w:val="0"/>
          <w:marTop w:val="0"/>
          <w:marBottom w:val="0"/>
          <w:divBdr>
            <w:top w:val="none" w:sz="0" w:space="0" w:color="auto"/>
            <w:left w:val="none" w:sz="0" w:space="0" w:color="auto"/>
            <w:bottom w:val="none" w:sz="0" w:space="0" w:color="auto"/>
            <w:right w:val="none" w:sz="0" w:space="0" w:color="auto"/>
          </w:divBdr>
        </w:div>
        <w:div w:id="1651590193">
          <w:marLeft w:val="0"/>
          <w:marRight w:val="0"/>
          <w:marTop w:val="0"/>
          <w:marBottom w:val="0"/>
          <w:divBdr>
            <w:top w:val="none" w:sz="0" w:space="0" w:color="auto"/>
            <w:left w:val="none" w:sz="0" w:space="0" w:color="auto"/>
            <w:bottom w:val="none" w:sz="0" w:space="0" w:color="auto"/>
            <w:right w:val="none" w:sz="0" w:space="0" w:color="auto"/>
          </w:divBdr>
        </w:div>
      </w:divsChild>
    </w:div>
    <w:div w:id="103696759">
      <w:bodyDiv w:val="1"/>
      <w:marLeft w:val="0"/>
      <w:marRight w:val="0"/>
      <w:marTop w:val="0"/>
      <w:marBottom w:val="0"/>
      <w:divBdr>
        <w:top w:val="none" w:sz="0" w:space="0" w:color="auto"/>
        <w:left w:val="none" w:sz="0" w:space="0" w:color="auto"/>
        <w:bottom w:val="none" w:sz="0" w:space="0" w:color="auto"/>
        <w:right w:val="none" w:sz="0" w:space="0" w:color="auto"/>
      </w:divBdr>
      <w:divsChild>
        <w:div w:id="594241833">
          <w:marLeft w:val="0"/>
          <w:marRight w:val="0"/>
          <w:marTop w:val="150"/>
          <w:marBottom w:val="0"/>
          <w:divBdr>
            <w:top w:val="none" w:sz="0" w:space="0" w:color="auto"/>
            <w:left w:val="none" w:sz="0" w:space="0" w:color="auto"/>
            <w:bottom w:val="none" w:sz="0" w:space="0" w:color="auto"/>
            <w:right w:val="none" w:sz="0" w:space="0" w:color="auto"/>
          </w:divBdr>
          <w:divsChild>
            <w:div w:id="1379741890">
              <w:marLeft w:val="600"/>
              <w:marRight w:val="0"/>
              <w:marTop w:val="0"/>
              <w:marBottom w:val="0"/>
              <w:divBdr>
                <w:top w:val="none" w:sz="0" w:space="0" w:color="auto"/>
                <w:left w:val="none" w:sz="0" w:space="0" w:color="auto"/>
                <w:bottom w:val="none" w:sz="0" w:space="0" w:color="auto"/>
                <w:right w:val="none" w:sz="0" w:space="0" w:color="auto"/>
              </w:divBdr>
              <w:divsChild>
                <w:div w:id="2098474727">
                  <w:marLeft w:val="0"/>
                  <w:marRight w:val="0"/>
                  <w:marTop w:val="0"/>
                  <w:marBottom w:val="0"/>
                  <w:divBdr>
                    <w:top w:val="none" w:sz="0" w:space="0" w:color="auto"/>
                    <w:left w:val="none" w:sz="0" w:space="0" w:color="auto"/>
                    <w:bottom w:val="none" w:sz="0" w:space="0" w:color="auto"/>
                    <w:right w:val="none" w:sz="0" w:space="0" w:color="auto"/>
                  </w:divBdr>
                  <w:divsChild>
                    <w:div w:id="1188904367">
                      <w:marLeft w:val="0"/>
                      <w:marRight w:val="0"/>
                      <w:marTop w:val="0"/>
                      <w:marBottom w:val="0"/>
                      <w:divBdr>
                        <w:top w:val="none" w:sz="0" w:space="0" w:color="auto"/>
                        <w:left w:val="none" w:sz="0" w:space="0" w:color="auto"/>
                        <w:bottom w:val="none" w:sz="0" w:space="0" w:color="auto"/>
                        <w:right w:val="none" w:sz="0" w:space="0" w:color="auto"/>
                      </w:divBdr>
                    </w:div>
                    <w:div w:id="96944459">
                      <w:marLeft w:val="0"/>
                      <w:marRight w:val="0"/>
                      <w:marTop w:val="0"/>
                      <w:marBottom w:val="0"/>
                      <w:divBdr>
                        <w:top w:val="none" w:sz="0" w:space="0" w:color="auto"/>
                        <w:left w:val="none" w:sz="0" w:space="0" w:color="auto"/>
                        <w:bottom w:val="none" w:sz="0" w:space="0" w:color="auto"/>
                        <w:right w:val="none" w:sz="0" w:space="0" w:color="auto"/>
                      </w:divBdr>
                    </w:div>
                  </w:divsChild>
                </w:div>
                <w:div w:id="1023898547">
                  <w:marLeft w:val="0"/>
                  <w:marRight w:val="0"/>
                  <w:marTop w:val="0"/>
                  <w:marBottom w:val="0"/>
                  <w:divBdr>
                    <w:top w:val="none" w:sz="0" w:space="0" w:color="auto"/>
                    <w:left w:val="none" w:sz="0" w:space="0" w:color="auto"/>
                    <w:bottom w:val="none" w:sz="0" w:space="0" w:color="auto"/>
                    <w:right w:val="none" w:sz="0" w:space="0" w:color="auto"/>
                  </w:divBdr>
                  <w:divsChild>
                    <w:div w:id="516311610">
                      <w:marLeft w:val="0"/>
                      <w:marRight w:val="0"/>
                      <w:marTop w:val="0"/>
                      <w:marBottom w:val="0"/>
                      <w:divBdr>
                        <w:top w:val="none" w:sz="0" w:space="0" w:color="auto"/>
                        <w:left w:val="none" w:sz="0" w:space="0" w:color="auto"/>
                        <w:bottom w:val="none" w:sz="0" w:space="0" w:color="auto"/>
                        <w:right w:val="none" w:sz="0" w:space="0" w:color="auto"/>
                      </w:divBdr>
                      <w:divsChild>
                        <w:div w:id="19223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3907">
          <w:marLeft w:val="0"/>
          <w:marRight w:val="0"/>
          <w:marTop w:val="150"/>
          <w:marBottom w:val="0"/>
          <w:divBdr>
            <w:top w:val="none" w:sz="0" w:space="0" w:color="auto"/>
            <w:left w:val="none" w:sz="0" w:space="0" w:color="auto"/>
            <w:bottom w:val="none" w:sz="0" w:space="0" w:color="auto"/>
            <w:right w:val="none" w:sz="0" w:space="0" w:color="auto"/>
          </w:divBdr>
          <w:divsChild>
            <w:div w:id="1787502268">
              <w:marLeft w:val="600"/>
              <w:marRight w:val="0"/>
              <w:marTop w:val="0"/>
              <w:marBottom w:val="0"/>
              <w:divBdr>
                <w:top w:val="none" w:sz="0" w:space="0" w:color="auto"/>
                <w:left w:val="none" w:sz="0" w:space="0" w:color="auto"/>
                <w:bottom w:val="none" w:sz="0" w:space="0" w:color="auto"/>
                <w:right w:val="none" w:sz="0" w:space="0" w:color="auto"/>
              </w:divBdr>
              <w:divsChild>
                <w:div w:id="1100295914">
                  <w:marLeft w:val="0"/>
                  <w:marRight w:val="0"/>
                  <w:marTop w:val="0"/>
                  <w:marBottom w:val="0"/>
                  <w:divBdr>
                    <w:top w:val="none" w:sz="0" w:space="0" w:color="auto"/>
                    <w:left w:val="none" w:sz="0" w:space="0" w:color="auto"/>
                    <w:bottom w:val="none" w:sz="0" w:space="0" w:color="auto"/>
                    <w:right w:val="none" w:sz="0" w:space="0" w:color="auto"/>
                  </w:divBdr>
                  <w:divsChild>
                    <w:div w:id="58526128">
                      <w:marLeft w:val="0"/>
                      <w:marRight w:val="0"/>
                      <w:marTop w:val="0"/>
                      <w:marBottom w:val="0"/>
                      <w:divBdr>
                        <w:top w:val="none" w:sz="0" w:space="0" w:color="auto"/>
                        <w:left w:val="none" w:sz="0" w:space="0" w:color="auto"/>
                        <w:bottom w:val="none" w:sz="0" w:space="0" w:color="auto"/>
                        <w:right w:val="none" w:sz="0" w:space="0" w:color="auto"/>
                      </w:divBdr>
                    </w:div>
                    <w:div w:id="533346139">
                      <w:marLeft w:val="0"/>
                      <w:marRight w:val="0"/>
                      <w:marTop w:val="0"/>
                      <w:marBottom w:val="0"/>
                      <w:divBdr>
                        <w:top w:val="none" w:sz="0" w:space="0" w:color="auto"/>
                        <w:left w:val="none" w:sz="0" w:space="0" w:color="auto"/>
                        <w:bottom w:val="none" w:sz="0" w:space="0" w:color="auto"/>
                        <w:right w:val="none" w:sz="0" w:space="0" w:color="auto"/>
                      </w:divBdr>
                    </w:div>
                  </w:divsChild>
                </w:div>
                <w:div w:id="409038762">
                  <w:marLeft w:val="0"/>
                  <w:marRight w:val="0"/>
                  <w:marTop w:val="0"/>
                  <w:marBottom w:val="0"/>
                  <w:divBdr>
                    <w:top w:val="none" w:sz="0" w:space="0" w:color="auto"/>
                    <w:left w:val="none" w:sz="0" w:space="0" w:color="auto"/>
                    <w:bottom w:val="none" w:sz="0" w:space="0" w:color="auto"/>
                    <w:right w:val="none" w:sz="0" w:space="0" w:color="auto"/>
                  </w:divBdr>
                  <w:divsChild>
                    <w:div w:id="248390505">
                      <w:marLeft w:val="0"/>
                      <w:marRight w:val="0"/>
                      <w:marTop w:val="0"/>
                      <w:marBottom w:val="0"/>
                      <w:divBdr>
                        <w:top w:val="none" w:sz="0" w:space="0" w:color="auto"/>
                        <w:left w:val="none" w:sz="0" w:space="0" w:color="auto"/>
                        <w:bottom w:val="none" w:sz="0" w:space="0" w:color="auto"/>
                        <w:right w:val="none" w:sz="0" w:space="0" w:color="auto"/>
                      </w:divBdr>
                      <w:divsChild>
                        <w:div w:id="18003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8083">
      <w:bodyDiv w:val="1"/>
      <w:marLeft w:val="0"/>
      <w:marRight w:val="0"/>
      <w:marTop w:val="0"/>
      <w:marBottom w:val="0"/>
      <w:divBdr>
        <w:top w:val="none" w:sz="0" w:space="0" w:color="auto"/>
        <w:left w:val="none" w:sz="0" w:space="0" w:color="auto"/>
        <w:bottom w:val="none" w:sz="0" w:space="0" w:color="auto"/>
        <w:right w:val="none" w:sz="0" w:space="0" w:color="auto"/>
      </w:divBdr>
    </w:div>
    <w:div w:id="214900711">
      <w:bodyDiv w:val="1"/>
      <w:marLeft w:val="0"/>
      <w:marRight w:val="0"/>
      <w:marTop w:val="0"/>
      <w:marBottom w:val="0"/>
      <w:divBdr>
        <w:top w:val="none" w:sz="0" w:space="0" w:color="auto"/>
        <w:left w:val="none" w:sz="0" w:space="0" w:color="auto"/>
        <w:bottom w:val="none" w:sz="0" w:space="0" w:color="auto"/>
        <w:right w:val="none" w:sz="0" w:space="0" w:color="auto"/>
      </w:divBdr>
    </w:div>
    <w:div w:id="321201683">
      <w:bodyDiv w:val="1"/>
      <w:marLeft w:val="0"/>
      <w:marRight w:val="0"/>
      <w:marTop w:val="0"/>
      <w:marBottom w:val="0"/>
      <w:divBdr>
        <w:top w:val="none" w:sz="0" w:space="0" w:color="auto"/>
        <w:left w:val="none" w:sz="0" w:space="0" w:color="auto"/>
        <w:bottom w:val="none" w:sz="0" w:space="0" w:color="auto"/>
        <w:right w:val="none" w:sz="0" w:space="0" w:color="auto"/>
      </w:divBdr>
    </w:div>
    <w:div w:id="344525889">
      <w:bodyDiv w:val="1"/>
      <w:marLeft w:val="0"/>
      <w:marRight w:val="0"/>
      <w:marTop w:val="0"/>
      <w:marBottom w:val="0"/>
      <w:divBdr>
        <w:top w:val="none" w:sz="0" w:space="0" w:color="auto"/>
        <w:left w:val="none" w:sz="0" w:space="0" w:color="auto"/>
        <w:bottom w:val="none" w:sz="0" w:space="0" w:color="auto"/>
        <w:right w:val="none" w:sz="0" w:space="0" w:color="auto"/>
      </w:divBdr>
    </w:div>
    <w:div w:id="393819591">
      <w:bodyDiv w:val="1"/>
      <w:marLeft w:val="0"/>
      <w:marRight w:val="0"/>
      <w:marTop w:val="0"/>
      <w:marBottom w:val="0"/>
      <w:divBdr>
        <w:top w:val="none" w:sz="0" w:space="0" w:color="auto"/>
        <w:left w:val="none" w:sz="0" w:space="0" w:color="auto"/>
        <w:bottom w:val="none" w:sz="0" w:space="0" w:color="auto"/>
        <w:right w:val="none" w:sz="0" w:space="0" w:color="auto"/>
      </w:divBdr>
    </w:div>
    <w:div w:id="649095986">
      <w:bodyDiv w:val="1"/>
      <w:marLeft w:val="0"/>
      <w:marRight w:val="0"/>
      <w:marTop w:val="0"/>
      <w:marBottom w:val="0"/>
      <w:divBdr>
        <w:top w:val="none" w:sz="0" w:space="0" w:color="auto"/>
        <w:left w:val="none" w:sz="0" w:space="0" w:color="auto"/>
        <w:bottom w:val="none" w:sz="0" w:space="0" w:color="auto"/>
        <w:right w:val="none" w:sz="0" w:space="0" w:color="auto"/>
      </w:divBdr>
    </w:div>
    <w:div w:id="667706600">
      <w:bodyDiv w:val="1"/>
      <w:marLeft w:val="0"/>
      <w:marRight w:val="0"/>
      <w:marTop w:val="0"/>
      <w:marBottom w:val="0"/>
      <w:divBdr>
        <w:top w:val="none" w:sz="0" w:space="0" w:color="auto"/>
        <w:left w:val="none" w:sz="0" w:space="0" w:color="auto"/>
        <w:bottom w:val="none" w:sz="0" w:space="0" w:color="auto"/>
        <w:right w:val="none" w:sz="0" w:space="0" w:color="auto"/>
      </w:divBdr>
    </w:div>
    <w:div w:id="679427637">
      <w:bodyDiv w:val="1"/>
      <w:marLeft w:val="0"/>
      <w:marRight w:val="0"/>
      <w:marTop w:val="0"/>
      <w:marBottom w:val="0"/>
      <w:divBdr>
        <w:top w:val="none" w:sz="0" w:space="0" w:color="auto"/>
        <w:left w:val="none" w:sz="0" w:space="0" w:color="auto"/>
        <w:bottom w:val="none" w:sz="0" w:space="0" w:color="auto"/>
        <w:right w:val="none" w:sz="0" w:space="0" w:color="auto"/>
      </w:divBdr>
      <w:divsChild>
        <w:div w:id="599339390">
          <w:marLeft w:val="0"/>
          <w:marRight w:val="0"/>
          <w:marTop w:val="0"/>
          <w:marBottom w:val="0"/>
          <w:divBdr>
            <w:top w:val="none" w:sz="0" w:space="0" w:color="auto"/>
            <w:left w:val="none" w:sz="0" w:space="0" w:color="auto"/>
            <w:bottom w:val="none" w:sz="0" w:space="0" w:color="auto"/>
            <w:right w:val="none" w:sz="0" w:space="0" w:color="auto"/>
          </w:divBdr>
        </w:div>
        <w:div w:id="1105805683">
          <w:marLeft w:val="0"/>
          <w:marRight w:val="2400"/>
          <w:marTop w:val="0"/>
          <w:marBottom w:val="330"/>
          <w:divBdr>
            <w:top w:val="none" w:sz="0" w:space="0" w:color="auto"/>
            <w:left w:val="none" w:sz="0" w:space="0" w:color="auto"/>
            <w:bottom w:val="none" w:sz="0" w:space="0" w:color="auto"/>
            <w:right w:val="none" w:sz="0" w:space="0" w:color="auto"/>
          </w:divBdr>
        </w:div>
      </w:divsChild>
    </w:div>
    <w:div w:id="691538489">
      <w:bodyDiv w:val="1"/>
      <w:marLeft w:val="0"/>
      <w:marRight w:val="0"/>
      <w:marTop w:val="0"/>
      <w:marBottom w:val="0"/>
      <w:divBdr>
        <w:top w:val="none" w:sz="0" w:space="0" w:color="auto"/>
        <w:left w:val="none" w:sz="0" w:space="0" w:color="auto"/>
        <w:bottom w:val="none" w:sz="0" w:space="0" w:color="auto"/>
        <w:right w:val="none" w:sz="0" w:space="0" w:color="auto"/>
      </w:divBdr>
    </w:div>
    <w:div w:id="1362247203">
      <w:bodyDiv w:val="1"/>
      <w:marLeft w:val="0"/>
      <w:marRight w:val="0"/>
      <w:marTop w:val="0"/>
      <w:marBottom w:val="0"/>
      <w:divBdr>
        <w:top w:val="none" w:sz="0" w:space="0" w:color="auto"/>
        <w:left w:val="none" w:sz="0" w:space="0" w:color="auto"/>
        <w:bottom w:val="none" w:sz="0" w:space="0" w:color="auto"/>
        <w:right w:val="none" w:sz="0" w:space="0" w:color="auto"/>
      </w:divBdr>
    </w:div>
    <w:div w:id="1446538500">
      <w:bodyDiv w:val="1"/>
      <w:marLeft w:val="0"/>
      <w:marRight w:val="0"/>
      <w:marTop w:val="0"/>
      <w:marBottom w:val="0"/>
      <w:divBdr>
        <w:top w:val="none" w:sz="0" w:space="0" w:color="auto"/>
        <w:left w:val="none" w:sz="0" w:space="0" w:color="auto"/>
        <w:bottom w:val="none" w:sz="0" w:space="0" w:color="auto"/>
        <w:right w:val="none" w:sz="0" w:space="0" w:color="auto"/>
      </w:divBdr>
      <w:divsChild>
        <w:div w:id="186872014">
          <w:marLeft w:val="0"/>
          <w:marRight w:val="0"/>
          <w:marTop w:val="0"/>
          <w:marBottom w:val="0"/>
          <w:divBdr>
            <w:top w:val="none" w:sz="0" w:space="0" w:color="auto"/>
            <w:left w:val="none" w:sz="0" w:space="0" w:color="auto"/>
            <w:bottom w:val="none" w:sz="0" w:space="0" w:color="auto"/>
            <w:right w:val="none" w:sz="0" w:space="0" w:color="auto"/>
          </w:divBdr>
          <w:divsChild>
            <w:div w:id="717508570">
              <w:marLeft w:val="0"/>
              <w:marRight w:val="0"/>
              <w:marTop w:val="0"/>
              <w:marBottom w:val="0"/>
              <w:divBdr>
                <w:top w:val="none" w:sz="0" w:space="0" w:color="auto"/>
                <w:left w:val="none" w:sz="0" w:space="0" w:color="auto"/>
                <w:bottom w:val="none" w:sz="0" w:space="0" w:color="auto"/>
                <w:right w:val="none" w:sz="0" w:space="0" w:color="auto"/>
              </w:divBdr>
            </w:div>
            <w:div w:id="50345498">
              <w:marLeft w:val="0"/>
              <w:marRight w:val="0"/>
              <w:marTop w:val="0"/>
              <w:marBottom w:val="0"/>
              <w:divBdr>
                <w:top w:val="none" w:sz="0" w:space="0" w:color="auto"/>
                <w:left w:val="none" w:sz="0" w:space="0" w:color="auto"/>
                <w:bottom w:val="none" w:sz="0" w:space="0" w:color="auto"/>
                <w:right w:val="none" w:sz="0" w:space="0" w:color="auto"/>
              </w:divBdr>
            </w:div>
          </w:divsChild>
        </w:div>
        <w:div w:id="2103405224">
          <w:marLeft w:val="0"/>
          <w:marRight w:val="0"/>
          <w:marTop w:val="0"/>
          <w:marBottom w:val="0"/>
          <w:divBdr>
            <w:top w:val="none" w:sz="0" w:space="0" w:color="auto"/>
            <w:left w:val="none" w:sz="0" w:space="0" w:color="auto"/>
            <w:bottom w:val="none" w:sz="0" w:space="0" w:color="auto"/>
            <w:right w:val="none" w:sz="0" w:space="0" w:color="auto"/>
          </w:divBdr>
          <w:divsChild>
            <w:div w:id="280037830">
              <w:marLeft w:val="0"/>
              <w:marRight w:val="0"/>
              <w:marTop w:val="0"/>
              <w:marBottom w:val="0"/>
              <w:divBdr>
                <w:top w:val="none" w:sz="0" w:space="0" w:color="auto"/>
                <w:left w:val="none" w:sz="0" w:space="0" w:color="auto"/>
                <w:bottom w:val="none" w:sz="0" w:space="0" w:color="auto"/>
                <w:right w:val="none" w:sz="0" w:space="0" w:color="auto"/>
              </w:divBdr>
              <w:divsChild>
                <w:div w:id="882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6552">
      <w:bodyDiv w:val="1"/>
      <w:marLeft w:val="0"/>
      <w:marRight w:val="0"/>
      <w:marTop w:val="0"/>
      <w:marBottom w:val="0"/>
      <w:divBdr>
        <w:top w:val="none" w:sz="0" w:space="0" w:color="auto"/>
        <w:left w:val="none" w:sz="0" w:space="0" w:color="auto"/>
        <w:bottom w:val="none" w:sz="0" w:space="0" w:color="auto"/>
        <w:right w:val="none" w:sz="0" w:space="0" w:color="auto"/>
      </w:divBdr>
    </w:div>
    <w:div w:id="1669168258">
      <w:bodyDiv w:val="1"/>
      <w:marLeft w:val="0"/>
      <w:marRight w:val="0"/>
      <w:marTop w:val="0"/>
      <w:marBottom w:val="0"/>
      <w:divBdr>
        <w:top w:val="none" w:sz="0" w:space="0" w:color="auto"/>
        <w:left w:val="none" w:sz="0" w:space="0" w:color="auto"/>
        <w:bottom w:val="none" w:sz="0" w:space="0" w:color="auto"/>
        <w:right w:val="none" w:sz="0" w:space="0" w:color="auto"/>
      </w:divBdr>
    </w:div>
    <w:div w:id="17554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jm.org/toc/nejm/382/21?query=article_issue_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2868</Words>
  <Characters>15775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Silveyra</dc:creator>
  <cp:keywords/>
  <dc:description/>
  <cp:lastModifiedBy>UCIC CUATRO</cp:lastModifiedBy>
  <cp:revision>8</cp:revision>
  <dcterms:created xsi:type="dcterms:W3CDTF">2020-06-27T23:27:00Z</dcterms:created>
  <dcterms:modified xsi:type="dcterms:W3CDTF">2020-07-14T13:07:00Z</dcterms:modified>
</cp:coreProperties>
</file>